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26.0" w:type="dxa"/>
        <w:jc w:val="left"/>
        <w:tblInd w:w="-10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3595"/>
        <w:gridCol w:w="4500"/>
        <w:gridCol w:w="3150"/>
        <w:gridCol w:w="2281"/>
        <w:tblGridChange w:id="0">
          <w:tblGrid>
            <w:gridCol w:w="3595"/>
            <w:gridCol w:w="4500"/>
            <w:gridCol w:w="3150"/>
            <w:gridCol w:w="2281"/>
          </w:tblGrid>
        </w:tblGridChange>
      </w:tblGrid>
      <w:tr>
        <w:trPr>
          <w:cantSplit w:val="0"/>
          <w:tblHeader w:val="0"/>
        </w:trPr>
        <w:tc>
          <w:tcPr/>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Pathway:  Entrepreneurship and Tourism       </w:t>
            </w:r>
          </w:p>
        </w:tc>
        <w:tc>
          <w:tcPr/>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School or Campus: The School of Business and Tourism</w:t>
            </w:r>
          </w:p>
        </w:tc>
        <w:tc>
          <w:tcPr/>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District: Los Angeles Unified School District</w:t>
            </w:r>
          </w:p>
        </w:tc>
        <w:tc>
          <w:tcPr/>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Date: 2/14/22</w:t>
            </w:r>
          </w:p>
        </w:tc>
      </w:tr>
      <w:tr>
        <w:trPr>
          <w:cantSplit w:val="0"/>
          <w:tblHeader w:val="0"/>
        </w:trPr>
        <w:tc>
          <w:tcPr>
            <w:gridSpan w:val="4"/>
          </w:tcPr>
          <w:p w:rsidR="00000000" w:rsidDel="00000000" w:rsidP="00000000" w:rsidRDefault="00000000" w:rsidRPr="00000000" w14:paraId="00000006">
            <w:pPr>
              <w:rPr/>
            </w:pPr>
            <w:r w:rsidDel="00000000" w:rsidR="00000000" w:rsidRPr="00000000">
              <w:rPr>
                <w:rFonts w:ascii="Calibri" w:cs="Calibri" w:eastAsia="Calibri" w:hAnsi="Calibri"/>
                <w:rtl w:val="0"/>
              </w:rPr>
              <w:t xml:space="preserve">Pathway Vision: </w:t>
            </w:r>
            <w:r w:rsidDel="00000000" w:rsidR="00000000" w:rsidRPr="00000000">
              <w:rPr>
                <w:rFonts w:ascii="Calibri" w:cs="Calibri" w:eastAsia="Calibri" w:hAnsi="Calibri"/>
                <w:color w:val="000000"/>
                <w:highlight w:val="white"/>
                <w:rtl w:val="0"/>
              </w:rPr>
              <w:t xml:space="preserve">The vision of the School of Business and Tourism is to graduate confident, skillful students who are prepared for four-year universities and ready to participate in the 21st century workforce.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00A">
            <w:pPr>
              <w:rPr/>
            </w:pPr>
            <w:r w:rsidDel="00000000" w:rsidR="00000000" w:rsidRPr="00000000">
              <w:rPr>
                <w:rFonts w:ascii="Calibri" w:cs="Calibri" w:eastAsia="Calibri" w:hAnsi="Calibri"/>
                <w:rtl w:val="0"/>
              </w:rPr>
              <w:t xml:space="preserve">Pathway Mission: </w:t>
            </w:r>
            <w:r w:rsidDel="00000000" w:rsidR="00000000" w:rsidRPr="00000000">
              <w:rPr>
                <w:rFonts w:ascii="Calibri" w:cs="Calibri" w:eastAsia="Calibri" w:hAnsi="Calibri"/>
                <w:color w:val="000000"/>
                <w:highlight w:val="white"/>
                <w:rtl w:val="0"/>
              </w:rPr>
              <w:t xml:space="preserve">The mission of the School of Business and Tourism at the Miguel Contreras Learning Complex is to provide students with an education of enduring value. Our Linked Learning program is designed to meet students’ interests and industry demands by integrating a strong college-preparatory curriculum with career and technical skills within the business, tourism, and hospitality career pathways. By participating in thematic, interdisciplinary models of project-based learning, students will develop skills in interpersonal relations, leadership, effective written and oral communication, problem solving, technology, and teamwork.</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Pathway Learning Outcomes: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Critically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Effectively</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Character</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Globally</w:t>
            </w:r>
          </w:p>
        </w:tc>
      </w:tr>
    </w:tbl>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ind w:right="27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ind w:right="270"/>
        <w:rPr>
          <w:rFonts w:ascii="Calibri" w:cs="Calibri" w:eastAsia="Calibri" w:hAnsi="Calibri"/>
          <w:b w:val="1"/>
          <w:sz w:val="16"/>
          <w:szCs w:val="16"/>
        </w:rPr>
      </w:pPr>
      <w:r w:rsidDel="00000000" w:rsidR="00000000" w:rsidRPr="00000000">
        <w:rPr>
          <w:rFonts w:ascii="Calibri" w:cs="Calibri" w:eastAsia="Calibri" w:hAnsi="Calibri"/>
          <w:b w:val="1"/>
          <w:color w:val="00a9c5"/>
          <w:sz w:val="24"/>
          <w:szCs w:val="24"/>
          <w:rtl w:val="0"/>
        </w:rPr>
        <w:t xml:space="preserve">INTEGRATED PROGRAM OF STUDY </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1A">
      <w:pPr>
        <w:ind w:right="274"/>
        <w:rPr>
          <w:rFonts w:ascii="Calibri" w:cs="Calibri" w:eastAsia="Calibri" w:hAnsi="Calibri"/>
        </w:rPr>
      </w:pPr>
      <w:r w:rsidDel="00000000" w:rsidR="00000000" w:rsidRPr="00000000">
        <w:rPr>
          <w:rFonts w:ascii="Calibri" w:cs="Calibri" w:eastAsia="Calibri" w:hAnsi="Calibri"/>
          <w:rtl w:val="0"/>
        </w:rPr>
        <w:t xml:space="preserve">Pathway core content (English language arts, math, science, social science) and career technical education (CTE/career-themed courses) </w:t>
        <w:br w:type="textWrapping"/>
        <w:t xml:space="preserve">are built on a foundation of cross-subject and industry-infused curriculum and instructional design, giving students opportunities to make connections across academic content areas and between academic and career-focused content. </w:t>
      </w:r>
    </w:p>
    <w:p w:rsidR="00000000" w:rsidDel="00000000" w:rsidP="00000000" w:rsidRDefault="00000000" w:rsidRPr="00000000" w14:paraId="0000001B">
      <w:pPr>
        <w:ind w:right="27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C">
      <w:pPr>
        <w:ind w:right="270"/>
        <w:rPr>
          <w:rFonts w:ascii="Calibri" w:cs="Calibri" w:eastAsia="Calibri" w:hAnsi="Calibri"/>
        </w:rPr>
      </w:pPr>
      <w:r w:rsidDel="00000000" w:rsidR="00000000" w:rsidRPr="00000000">
        <w:rPr>
          <w:rFonts w:ascii="Calibri" w:cs="Calibri" w:eastAsia="Calibri" w:hAnsi="Calibri"/>
          <w:rtl w:val="0"/>
        </w:rPr>
        <w:t xml:space="preserve">Linked Learning pathways should provide students with multiple interdisciplinary learning opportunities throughout the pathway experience, </w:t>
        <w:br w:type="textWrapping"/>
        <w:t xml:space="preserve">which also includes a continuum of work-based learning opportunities.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program of study within a Linked Learning pathway should include </w:t>
        <w:br w:type="textWrapping"/>
        <w:t xml:space="preserve">all courses necessary for a student to meet the qualifications for entrance to the state public university system, provide early college credit opportunities and integrated student supports. Use this template to plan, design, and improve your pathway within your context.</w:t>
      </w:r>
    </w:p>
    <w:p w:rsidR="00000000" w:rsidDel="00000000" w:rsidP="00000000" w:rsidRDefault="00000000" w:rsidRPr="00000000" w14:paraId="0000001D">
      <w:pPr>
        <w:ind w:right="270"/>
        <w:rPr>
          <w:rFonts w:ascii="Calibri" w:cs="Calibri" w:eastAsia="Calibri" w:hAnsi="Calibri"/>
        </w:rPr>
      </w:pPr>
      <w:r w:rsidDel="00000000" w:rsidR="00000000" w:rsidRPr="00000000">
        <w:rPr>
          <w:rtl w:val="0"/>
        </w:rPr>
      </w:r>
    </w:p>
    <w:tbl>
      <w:tblPr>
        <w:tblStyle w:val="Table2"/>
        <w:tblW w:w="13523.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4"/>
        <w:gridCol w:w="3238"/>
        <w:gridCol w:w="2167"/>
        <w:gridCol w:w="2168"/>
        <w:gridCol w:w="2168"/>
        <w:gridCol w:w="2168"/>
        <w:tblGridChange w:id="0">
          <w:tblGrid>
            <w:gridCol w:w="1614"/>
            <w:gridCol w:w="3238"/>
            <w:gridCol w:w="2167"/>
            <w:gridCol w:w="2168"/>
            <w:gridCol w:w="2168"/>
            <w:gridCol w:w="2168"/>
          </w:tblGrid>
        </w:tblGridChange>
      </w:tblGrid>
      <w:tr>
        <w:trPr>
          <w:cantSplit w:val="0"/>
          <w:trHeight w:val="440" w:hRule="atLeast"/>
          <w:tblHeader w:val="0"/>
        </w:trPr>
        <w:tc>
          <w:tcPr>
            <w:tcBorders>
              <w:top w:color="00a9c5" w:space="0" w:sz="4" w:val="single"/>
              <w:left w:color="00a9c5" w:space="0" w:sz="6" w:val="single"/>
              <w:bottom w:color="f2f2f2" w:space="0" w:sz="6" w:val="single"/>
              <w:right w:color="ffffff" w:space="0" w:sz="8" w:val="single"/>
            </w:tcBorders>
            <w:shd w:fill="00a9c5" w:val="clear"/>
          </w:tcPr>
          <w:p w:rsidR="00000000" w:rsidDel="00000000" w:rsidP="00000000" w:rsidRDefault="00000000" w:rsidRPr="00000000" w14:paraId="0000001E">
            <w:pPr>
              <w:ind w:right="270"/>
              <w:rPr>
                <w:rFonts w:ascii="Calibri" w:cs="Calibri" w:eastAsia="Calibri" w:hAnsi="Calibri"/>
              </w:rPr>
            </w:pPr>
            <w:bookmarkStart w:colFirst="0" w:colLast="0" w:name="_gjdgxs" w:id="0"/>
            <w:bookmarkEnd w:id="0"/>
            <w:r w:rsidDel="00000000" w:rsidR="00000000" w:rsidRPr="00000000">
              <w:rPr>
                <w:rtl w:val="0"/>
              </w:rPr>
            </w:r>
          </w:p>
        </w:tc>
        <w:tc>
          <w:tcPr>
            <w:tcBorders>
              <w:top w:color="00a9c5" w:space="0" w:sz="4" w:val="single"/>
              <w:left w:color="ffffff" w:space="0" w:sz="8" w:val="single"/>
              <w:bottom w:color="ffffff" w:space="0" w:sz="8" w:val="single"/>
              <w:right w:color="ffffff" w:space="0" w:sz="8" w:val="single"/>
            </w:tcBorders>
            <w:shd w:fill="00a9c5" w:val="clear"/>
            <w:vAlign w:val="center"/>
          </w:tcPr>
          <w:p w:rsidR="00000000" w:rsidDel="00000000" w:rsidP="00000000" w:rsidRDefault="00000000" w:rsidRPr="00000000" w14:paraId="0000001F">
            <w:pPr>
              <w:ind w:right="270"/>
              <w:rPr>
                <w:rFonts w:ascii="Calibri" w:cs="Calibri" w:eastAsia="Calibri" w:hAnsi="Calibri"/>
              </w:rPr>
            </w:pPr>
            <w:r w:rsidDel="00000000" w:rsidR="00000000" w:rsidRPr="00000000">
              <w:rPr>
                <w:rtl w:val="0"/>
              </w:rPr>
            </w:r>
          </w:p>
        </w:tc>
        <w:tc>
          <w:tcPr>
            <w:tcBorders>
              <w:top w:color="00a9c5" w:space="0" w:sz="4" w:val="single"/>
              <w:left w:color="ffffff" w:space="0" w:sz="8" w:val="single"/>
              <w:bottom w:color="ffffff" w:space="0" w:sz="8" w:val="single"/>
              <w:right w:color="ffffff" w:space="0" w:sz="4" w:val="single"/>
            </w:tcBorders>
            <w:shd w:fill="00a9c5" w:val="clear"/>
            <w:vAlign w:val="center"/>
          </w:tcPr>
          <w:p w:rsidR="00000000" w:rsidDel="00000000" w:rsidP="00000000" w:rsidRDefault="00000000" w:rsidRPr="00000000" w14:paraId="00000020">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9</w:t>
            </w:r>
            <w:r w:rsidDel="00000000" w:rsidR="00000000" w:rsidRPr="00000000">
              <w:rPr>
                <w:rtl w:val="0"/>
              </w:rPr>
            </w:r>
          </w:p>
        </w:tc>
        <w:tc>
          <w:tcPr>
            <w:tcBorders>
              <w:top w:color="00a9c5"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21">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10</w:t>
            </w:r>
            <w:r w:rsidDel="00000000" w:rsidR="00000000" w:rsidRPr="00000000">
              <w:rPr>
                <w:rtl w:val="0"/>
              </w:rPr>
            </w:r>
          </w:p>
        </w:tc>
        <w:tc>
          <w:tcPr>
            <w:tcBorders>
              <w:top w:color="00a9c5"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22">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11</w:t>
            </w:r>
            <w:r w:rsidDel="00000000" w:rsidR="00000000" w:rsidRPr="00000000">
              <w:rPr>
                <w:rtl w:val="0"/>
              </w:rPr>
            </w:r>
          </w:p>
        </w:tc>
        <w:tc>
          <w:tcPr>
            <w:tcBorders>
              <w:top w:color="00a9c5" w:space="0" w:sz="4" w:val="single"/>
              <w:left w:color="ffffff" w:space="0" w:sz="4" w:val="single"/>
              <w:bottom w:color="ffffff" w:space="0" w:sz="8" w:val="single"/>
              <w:right w:color="00a9c5" w:space="0" w:sz="4" w:val="single"/>
            </w:tcBorders>
            <w:shd w:fill="00a9c5" w:val="clear"/>
            <w:vAlign w:val="center"/>
          </w:tcPr>
          <w:p w:rsidR="00000000" w:rsidDel="00000000" w:rsidP="00000000" w:rsidRDefault="00000000" w:rsidRPr="00000000" w14:paraId="00000023">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12</w:t>
            </w:r>
            <w:r w:rsidDel="00000000" w:rsidR="00000000" w:rsidRPr="00000000">
              <w:rPr>
                <w:rtl w:val="0"/>
              </w:rPr>
            </w:r>
          </w:p>
        </w:tc>
      </w:tr>
      <w:tr>
        <w:trPr>
          <w:cantSplit w:val="0"/>
          <w:tblHeader w:val="0"/>
        </w:trPr>
        <w:tc>
          <w:tcPr>
            <w:tcBorders>
              <w:top w:color="f2f2f2" w:space="0" w:sz="6" w:val="single"/>
              <w:left w:color="00a9c5" w:space="0" w:sz="6" w:val="single"/>
              <w:bottom w:color="00a9c5" w:space="0" w:sz="6" w:val="single"/>
              <w:right w:color="ffffff" w:space="0" w:sz="8" w:val="single"/>
            </w:tcBorders>
            <w:shd w:fill="00a9c5" w:val="cle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CTE Course Sequence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ffffff"/>
                <w:sz w:val="20"/>
                <w:szCs w:val="2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(indicate A-G)</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ind w:right="270"/>
              <w:rPr>
                <w:rFonts w:ascii="Calibri" w:cs="Calibri" w:eastAsia="Calibri" w:hAnsi="Calibri"/>
                <w:color w:val="ffffff"/>
              </w:rPr>
            </w:pPr>
            <w:r w:rsidDel="00000000" w:rsidR="00000000" w:rsidRPr="00000000">
              <w:rPr>
                <w:rtl w:val="0"/>
              </w:rPr>
            </w:r>
          </w:p>
        </w:tc>
        <w:tc>
          <w:tcPr>
            <w:tcBorders>
              <w:top w:color="ffffff" w:space="0" w:sz="8" w:val="single"/>
              <w:left w:color="ffffff" w:space="0" w:sz="8" w:val="single"/>
              <w:bottom w:color="a6a6a6" w:space="0" w:sz="6" w:val="single"/>
              <w:right w:color="a6a6a6" w:space="0" w:sz="6" w:val="single"/>
            </w:tcBorders>
            <w:shd w:fill="e5f4f7" w:val="clear"/>
          </w:tcPr>
          <w:p w:rsidR="00000000" w:rsidDel="00000000" w:rsidP="00000000" w:rsidRDefault="00000000" w:rsidRPr="00000000" w14:paraId="00000029">
            <w:pPr>
              <w:ind w:right="270"/>
              <w:rPr>
                <w:rFonts w:ascii="Calibri" w:cs="Calibri" w:eastAsia="Calibri" w:hAnsi="Calibri"/>
              </w:rPr>
            </w:pPr>
            <w:r w:rsidDel="00000000" w:rsidR="00000000" w:rsidRPr="00000000">
              <w:rPr>
                <w:rFonts w:ascii="Calibri" w:cs="Calibri" w:eastAsia="Calibri" w:hAnsi="Calibri"/>
                <w:sz w:val="20"/>
                <w:szCs w:val="20"/>
                <w:rtl w:val="0"/>
              </w:rPr>
              <w:t xml:space="preserve">Linked Learning: </w:t>
              <w:br w:type="textWrapping"/>
              <w:t xml:space="preserve">Minimum 3-year sequence</w:t>
            </w: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2A">
            <w:pPr>
              <w:ind w:right="270"/>
              <w:rPr>
                <w:rFonts w:ascii="Calibri" w:cs="Calibri" w:eastAsia="Calibri" w:hAnsi="Calibri"/>
              </w:rPr>
            </w:pPr>
            <w:r w:rsidDel="00000000" w:rsidR="00000000" w:rsidRPr="00000000">
              <w:rPr>
                <w:rFonts w:ascii="Calibri" w:cs="Calibri" w:eastAsia="Calibri" w:hAnsi="Calibri"/>
                <w:rtl w:val="0"/>
              </w:rPr>
              <w:t xml:space="preserve">Geography</w:t>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2B">
            <w:pPr>
              <w:ind w:right="270"/>
              <w:rPr>
                <w:rFonts w:ascii="Calibri" w:cs="Calibri" w:eastAsia="Calibri" w:hAnsi="Calibri"/>
              </w:rPr>
            </w:pPr>
            <w:r w:rsidDel="00000000" w:rsidR="00000000" w:rsidRPr="00000000">
              <w:rPr>
                <w:rFonts w:ascii="Calibri" w:cs="Calibri" w:eastAsia="Calibri" w:hAnsi="Calibri"/>
                <w:rtl w:val="0"/>
              </w:rPr>
              <w:t xml:space="preserve">Ecotourism</w:t>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2C">
            <w:pPr>
              <w:ind w:right="270"/>
              <w:rPr>
                <w:rFonts w:ascii="Calibri" w:cs="Calibri" w:eastAsia="Calibri" w:hAnsi="Calibri"/>
              </w:rPr>
            </w:pPr>
            <w:r w:rsidDel="00000000" w:rsidR="00000000" w:rsidRPr="00000000">
              <w:rPr>
                <w:rFonts w:ascii="Calibri" w:cs="Calibri" w:eastAsia="Calibri" w:hAnsi="Calibri"/>
                <w:rtl w:val="0"/>
              </w:rPr>
              <w:t xml:space="preserve">Business Economics</w:t>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2D">
            <w:pPr>
              <w:ind w:right="270"/>
              <w:rPr>
                <w:rFonts w:ascii="Calibri" w:cs="Calibri" w:eastAsia="Calibri" w:hAnsi="Calibri"/>
              </w:rPr>
            </w:pPr>
            <w:r w:rsidDel="00000000" w:rsidR="00000000" w:rsidRPr="00000000">
              <w:rPr>
                <w:rFonts w:ascii="Calibri" w:cs="Calibri" w:eastAsia="Calibri" w:hAnsi="Calibri"/>
                <w:rtl w:val="0"/>
              </w:rPr>
              <w:t xml:space="preserve">Virtual Enterprises</w:t>
            </w:r>
          </w:p>
        </w:tc>
      </w:tr>
    </w:tbl>
    <w:p w:rsidR="00000000" w:rsidDel="00000000" w:rsidP="00000000" w:rsidRDefault="00000000" w:rsidRPr="00000000" w14:paraId="0000002E">
      <w:pPr>
        <w:rPr>
          <w:i w:val="1"/>
          <w:sz w:val="16"/>
          <w:szCs w:val="16"/>
        </w:rPr>
        <w:sectPr>
          <w:headerReference r:id="rId6" w:type="default"/>
          <w:footerReference r:id="rId7" w:type="default"/>
          <w:pgSz w:h="12240" w:w="15840" w:orient="landscape"/>
          <w:pgMar w:bottom="720" w:top="720" w:left="1152" w:right="1152" w:header="720" w:footer="720"/>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6"/>
          <w:szCs w:val="16"/>
        </w:rPr>
      </w:pPr>
      <w:r w:rsidDel="00000000" w:rsidR="00000000" w:rsidRPr="00000000">
        <w:rPr>
          <w:rtl w:val="0"/>
        </w:rPr>
      </w:r>
    </w:p>
    <w:tbl>
      <w:tblPr>
        <w:tblStyle w:val="Table3"/>
        <w:tblW w:w="13523.00000000000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4"/>
        <w:gridCol w:w="3235"/>
        <w:gridCol w:w="2168"/>
        <w:gridCol w:w="2169"/>
        <w:gridCol w:w="2168"/>
        <w:gridCol w:w="2169"/>
        <w:tblGridChange w:id="0">
          <w:tblGrid>
            <w:gridCol w:w="1614"/>
            <w:gridCol w:w="3235"/>
            <w:gridCol w:w="2168"/>
            <w:gridCol w:w="2169"/>
            <w:gridCol w:w="2168"/>
            <w:gridCol w:w="2169"/>
          </w:tblGrid>
        </w:tblGridChange>
      </w:tblGrid>
      <w:tr>
        <w:trPr>
          <w:cantSplit w:val="0"/>
          <w:trHeight w:val="285" w:hRule="atLeast"/>
          <w:tblHeader w:val="0"/>
        </w:trPr>
        <w:tc>
          <w:tcPr>
            <w:tcBorders>
              <w:top w:color="00a9c5" w:space="0" w:sz="4" w:val="single"/>
              <w:left w:color="00a9c5" w:space="0" w:sz="6" w:val="single"/>
              <w:bottom w:color="f2f2f2" w:space="0" w:sz="6" w:val="single"/>
              <w:right w:color="ffffff" w:space="0" w:sz="4" w:val="single"/>
            </w:tcBorders>
            <w:shd w:fill="00a9c5" w:val="cle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tcBorders>
              <w:top w:color="00a9c5" w:space="0" w:sz="4" w:val="single"/>
              <w:left w:color="ffffff" w:space="0" w:sz="4" w:val="single"/>
              <w:bottom w:color="f2f2f2" w:space="0" w:sz="6" w:val="single"/>
              <w:right w:color="ffffff" w:space="0" w:sz="8" w:val="single"/>
            </w:tcBorders>
            <w:shd w:fill="00a9c5" w:val="cle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tcBorders>
              <w:top w:color="00a9c5" w:space="0" w:sz="4" w:val="single"/>
              <w:left w:color="ffffff" w:space="0" w:sz="8" w:val="single"/>
              <w:bottom w:color="ffffff" w:space="0" w:sz="8" w:val="single"/>
              <w:right w:color="ffffff"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32">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9</w:t>
            </w:r>
          </w:p>
        </w:tc>
        <w:tc>
          <w:tcPr>
            <w:tcBorders>
              <w:top w:color="00a9c5" w:space="0" w:sz="4" w:val="single"/>
              <w:left w:color="ffffff" w:space="0" w:sz="4" w:val="single"/>
              <w:bottom w:color="ffffff" w:space="0" w:sz="8" w:val="single"/>
              <w:right w:color="ffffff"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33">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10</w:t>
            </w:r>
          </w:p>
        </w:tc>
        <w:tc>
          <w:tcPr>
            <w:tcBorders>
              <w:top w:color="00a9c5" w:space="0" w:sz="4" w:val="single"/>
              <w:left w:color="ffffff" w:space="0" w:sz="4" w:val="single"/>
              <w:bottom w:color="ffffff" w:space="0" w:sz="8" w:val="single"/>
              <w:right w:color="ffffff"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34">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11</w:t>
            </w:r>
          </w:p>
        </w:tc>
        <w:tc>
          <w:tcPr>
            <w:tcBorders>
              <w:top w:color="00a9c5" w:space="0" w:sz="4" w:val="single"/>
              <w:left w:color="ffffff" w:space="0" w:sz="4" w:val="single"/>
              <w:bottom w:color="ffffff" w:space="0" w:sz="8" w:val="single"/>
              <w:right w:color="00a9c5"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35">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12</w:t>
            </w:r>
          </w:p>
        </w:tc>
      </w:tr>
      <w:tr>
        <w:trPr>
          <w:cantSplit w:val="0"/>
          <w:trHeight w:val="918" w:hRule="atLeast"/>
          <w:tblHeader w:val="0"/>
        </w:trPr>
        <w:tc>
          <w:tcPr>
            <w:vMerge w:val="restart"/>
            <w:tcBorders>
              <w:top w:color="f2f2f2" w:space="0" w:sz="6" w:val="single"/>
              <w:left w:color="00a9c5" w:space="0" w:sz="6" w:val="single"/>
              <w:right w:color="ffffff" w:space="0" w:sz="8" w:val="single"/>
            </w:tcBorders>
            <w:shd w:fill="00a9c5"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00a9c5" w:val="clear"/>
              <w:spacing w:line="240"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Academic Core Classes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00a9c5" w:val="clear"/>
              <w:spacing w:line="240" w:lineRule="auto"/>
              <w:rPr>
                <w:rFonts w:ascii="Calibri" w:cs="Calibri" w:eastAsia="Calibri" w:hAnsi="Calibri"/>
                <w:color w:val="ffffff"/>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00a9c5" w:val="clear"/>
              <w:spacing w:line="240" w:lineRule="auto"/>
              <w:rPr>
                <w:rFonts w:ascii="Calibri" w:cs="Calibri" w:eastAsia="Calibri" w:hAnsi="Calibri"/>
                <w:sz w:val="20"/>
                <w:szCs w:val="20"/>
              </w:rPr>
            </w:pPr>
            <w:r w:rsidDel="00000000" w:rsidR="00000000" w:rsidRPr="00000000">
              <w:rPr>
                <w:rFonts w:ascii="Calibri" w:cs="Calibri" w:eastAsia="Calibri" w:hAnsi="Calibri"/>
                <w:color w:val="ffffff"/>
                <w:sz w:val="20"/>
                <w:szCs w:val="20"/>
                <w:rtl w:val="0"/>
              </w:rPr>
              <w:t xml:space="preserve">(indicate A-G)</w:t>
            </w:r>
            <w:r w:rsidDel="00000000" w:rsidR="00000000" w:rsidRPr="00000000">
              <w:rPr>
                <w:rtl w:val="0"/>
              </w:rPr>
            </w:r>
          </w:p>
        </w:tc>
        <w:tc>
          <w:tcPr>
            <w:tcBorders>
              <w:top w:color="f2f2f2" w:space="0" w:sz="6" w:val="single"/>
              <w:left w:color="ffffff" w:space="0" w:sz="8"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ELA</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English 9A/B</w:t>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English 10A/B</w:t>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American Lit/Contemporary Composition or AP English Language</w:t>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Modern Lit/Expository Composition or AP English Literature</w:t>
            </w:r>
          </w:p>
        </w:tc>
      </w:tr>
      <w:tr>
        <w:trPr>
          <w:cantSplit w:val="0"/>
          <w:trHeight w:val="918" w:hRule="atLeast"/>
          <w:tblHeader w:val="0"/>
        </w:trPr>
        <w:tc>
          <w:tcPr>
            <w:vMerge w:val="continue"/>
            <w:tcBorders>
              <w:top w:color="f2f2f2" w:space="0" w:sz="6" w:val="single"/>
              <w:left w:color="00a9c5" w:space="0" w:sz="6" w:val="single"/>
              <w:right w:color="ffffff" w:space="0" w:sz="8" w:val="single"/>
            </w:tcBorders>
            <w:shd w:fill="00a9c5" w:val="clear"/>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8"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Algebra 1 or Geometry</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Geometry or Algebra 2</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Algebra 2 or Pre-Calculus</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Pre-Calculus or AP Statistics</w:t>
            </w:r>
          </w:p>
        </w:tc>
      </w:tr>
      <w:tr>
        <w:trPr>
          <w:cantSplit w:val="0"/>
          <w:trHeight w:val="918" w:hRule="atLeast"/>
          <w:tblHeader w:val="0"/>
        </w:trPr>
        <w:tc>
          <w:tcPr>
            <w:vMerge w:val="continue"/>
            <w:tcBorders>
              <w:top w:color="f2f2f2" w:space="0" w:sz="6" w:val="single"/>
              <w:left w:color="00a9c5" w:space="0" w:sz="6" w:val="single"/>
              <w:right w:color="ffffff" w:space="0" w:sz="8" w:val="single"/>
            </w:tcBorders>
            <w:shd w:fill="00a9c5" w:val="clear"/>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8"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Science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Biology</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Chemistry</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Marine Biology or FUSE or AP Environmental Science</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Marine Biology or FUSE or AP Environmental Science</w:t>
            </w:r>
          </w:p>
        </w:tc>
      </w:tr>
      <w:tr>
        <w:trPr>
          <w:cantSplit w:val="0"/>
          <w:trHeight w:val="918" w:hRule="atLeast"/>
          <w:tblHeader w:val="0"/>
        </w:trPr>
        <w:tc>
          <w:tcPr>
            <w:vMerge w:val="continue"/>
            <w:tcBorders>
              <w:top w:color="f2f2f2" w:space="0" w:sz="6" w:val="single"/>
              <w:left w:color="00a9c5" w:space="0" w:sz="6" w:val="single"/>
              <w:right w:color="ffffff" w:space="0" w:sz="8" w:val="single"/>
            </w:tcBorders>
            <w:shd w:fill="00a9c5" w:val="clear"/>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8"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History/ Social Studies</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Geography</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World History</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US History or AP US History</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Economics/Government</w:t>
            </w:r>
          </w:p>
        </w:tc>
      </w:tr>
      <w:tr>
        <w:trPr>
          <w:cantSplit w:val="0"/>
          <w:trHeight w:val="918" w:hRule="atLeast"/>
          <w:tblHeader w:val="0"/>
        </w:trPr>
        <w:tc>
          <w:tcPr>
            <w:vMerge w:val="continue"/>
            <w:tcBorders>
              <w:top w:color="f2f2f2" w:space="0" w:sz="6" w:val="single"/>
              <w:left w:color="00a9c5" w:space="0" w:sz="6" w:val="single"/>
              <w:right w:color="ffffff" w:space="0" w:sz="8" w:val="single"/>
            </w:tcBorders>
            <w:shd w:fill="00a9c5" w:val="clear"/>
            <w:tcMar>
              <w:top w:w="100.0" w:type="dxa"/>
              <w:left w:w="100.0" w:type="dxa"/>
              <w:bottom w:w="100.0" w:type="dxa"/>
              <w:right w:w="100.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8"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 other than ELA</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Spanish 1</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Spanish 2 or AP Spanish</w:t>
            </w:r>
          </w:p>
        </w:tc>
      </w:tr>
      <w:tr>
        <w:trPr>
          <w:cantSplit w:val="0"/>
          <w:trHeight w:val="918" w:hRule="atLeast"/>
          <w:tblHeader w:val="0"/>
        </w:trPr>
        <w:tc>
          <w:tcPr>
            <w:vMerge w:val="continue"/>
            <w:tcBorders>
              <w:top w:color="f2f2f2" w:space="0" w:sz="6" w:val="single"/>
              <w:left w:color="00a9c5" w:space="0" w:sz="6" w:val="single"/>
              <w:right w:color="ffffff" w:space="0" w:sz="8" w:val="single"/>
            </w:tcBorders>
            <w:shd w:fill="00a9c5" w:val="clear"/>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8"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Early College Credit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Los Angeles City College Business Class</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Los Angeles City College Business Class</w:t>
            </w:r>
          </w:p>
        </w:tc>
      </w:tr>
      <w:tr>
        <w:trPr>
          <w:cantSplit w:val="0"/>
          <w:trHeight w:val="918" w:hRule="atLeast"/>
          <w:tblHeader w:val="0"/>
        </w:trPr>
        <w:tc>
          <w:tcPr>
            <w:vMerge w:val="continue"/>
            <w:tcBorders>
              <w:top w:color="f2f2f2" w:space="0" w:sz="6" w:val="single"/>
              <w:left w:color="00a9c5" w:space="0" w:sz="6" w:val="single"/>
              <w:right w:color="ffffff" w:space="0" w:sz="8" w:val="single"/>
            </w:tcBorders>
            <w:shd w:fill="00a9c5" w:val="clear"/>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8"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Electives/ Other</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Health/Life Skills</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Ecotourism</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Business Economics: Entrepreneurship,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Theater or Student Government</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Virtual Enterprises,</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Theater or Student Government</w:t>
            </w:r>
          </w:p>
        </w:tc>
      </w:tr>
    </w:tbl>
    <w:p w:rsidR="00000000" w:rsidDel="00000000" w:rsidP="00000000" w:rsidRDefault="00000000" w:rsidRPr="00000000" w14:paraId="0000006A">
      <w:pPr>
        <w:rPr>
          <w:rFonts w:ascii="Calibri" w:cs="Calibri" w:eastAsia="Calibri" w:hAnsi="Calibri"/>
          <w:b w:val="1"/>
          <w:sz w:val="24"/>
          <w:szCs w:val="24"/>
        </w:rPr>
      </w:pPr>
      <w:r w:rsidDel="00000000" w:rsidR="00000000" w:rsidRPr="00000000">
        <w:rPr>
          <w:rtl w:val="0"/>
        </w:rPr>
      </w:r>
    </w:p>
    <w:tbl>
      <w:tblPr>
        <w:tblStyle w:val="Table4"/>
        <w:tblW w:w="13523.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3210"/>
        <w:gridCol w:w="2098"/>
        <w:gridCol w:w="2188"/>
        <w:gridCol w:w="2188"/>
        <w:gridCol w:w="2189"/>
        <w:tblGridChange w:id="0">
          <w:tblGrid>
            <w:gridCol w:w="1650"/>
            <w:gridCol w:w="3210"/>
            <w:gridCol w:w="2098"/>
            <w:gridCol w:w="2188"/>
            <w:gridCol w:w="2188"/>
            <w:gridCol w:w="2189"/>
          </w:tblGrid>
        </w:tblGridChange>
      </w:tblGrid>
      <w:tr>
        <w:trPr>
          <w:cantSplit w:val="0"/>
          <w:trHeight w:val="440" w:hRule="atLeast"/>
          <w:tblHeader w:val="0"/>
        </w:trPr>
        <w:tc>
          <w:tcPr>
            <w:tcBorders>
              <w:top w:color="ffffff" w:space="0" w:sz="4" w:val="single"/>
              <w:left w:color="00a9c5" w:space="0" w:sz="6" w:val="single"/>
              <w:bottom w:color="f2f2f2" w:space="0" w:sz="6" w:val="single"/>
              <w:right w:color="00a9c5" w:space="0" w:sz="8" w:val="single"/>
            </w:tcBorders>
            <w:shd w:fill="00a9c5" w:val="clear"/>
          </w:tcPr>
          <w:p w:rsidR="00000000" w:rsidDel="00000000" w:rsidP="00000000" w:rsidRDefault="00000000" w:rsidRPr="00000000" w14:paraId="0000006B">
            <w:pPr>
              <w:ind w:right="274"/>
              <w:rPr>
                <w:rFonts w:ascii="Calibri" w:cs="Calibri" w:eastAsia="Calibri" w:hAnsi="Calibri"/>
              </w:rPr>
            </w:pPr>
            <w:r w:rsidDel="00000000" w:rsidR="00000000" w:rsidRPr="00000000">
              <w:rPr>
                <w:rtl w:val="0"/>
              </w:rPr>
            </w:r>
          </w:p>
        </w:tc>
        <w:tc>
          <w:tcPr>
            <w:tcBorders>
              <w:top w:color="ffffff" w:space="0" w:sz="4" w:val="single"/>
              <w:left w:color="00a9c5" w:space="0" w:sz="8" w:val="single"/>
              <w:bottom w:color="f2f2f2" w:space="0" w:sz="6" w:val="single"/>
              <w:right w:color="ffffff" w:space="0" w:sz="4" w:val="single"/>
            </w:tcBorders>
            <w:shd w:fill="00a9c5" w:val="clear"/>
            <w:vAlign w:val="center"/>
          </w:tcPr>
          <w:p w:rsidR="00000000" w:rsidDel="00000000" w:rsidP="00000000" w:rsidRDefault="00000000" w:rsidRPr="00000000" w14:paraId="0000006C">
            <w:pPr>
              <w:ind w:right="274"/>
              <w:rPr>
                <w:rFonts w:ascii="Calibri" w:cs="Calibri" w:eastAsia="Calibri" w:hAnsi="Calibri"/>
              </w:rPr>
            </w:pPr>
            <w:r w:rsidDel="00000000" w:rsidR="00000000" w:rsidRPr="00000000">
              <w:rPr>
                <w:rtl w:val="0"/>
              </w:rPr>
            </w:r>
          </w:p>
        </w:tc>
        <w:tc>
          <w:tcPr>
            <w:tcBorders>
              <w:top w:color="ffffff"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6D">
            <w:pPr>
              <w:ind w:right="274"/>
              <w:rPr>
                <w:rFonts w:ascii="Calibri" w:cs="Calibri" w:eastAsia="Calibri" w:hAnsi="Calibri"/>
              </w:rPr>
            </w:pPr>
            <w:r w:rsidDel="00000000" w:rsidR="00000000" w:rsidRPr="00000000">
              <w:rPr>
                <w:rFonts w:ascii="Calibri" w:cs="Calibri" w:eastAsia="Calibri" w:hAnsi="Calibri"/>
                <w:b w:val="1"/>
                <w:color w:val="ffffff"/>
                <w:rtl w:val="0"/>
              </w:rPr>
              <w:t xml:space="preserve">Grade 9</w:t>
            </w:r>
            <w:r w:rsidDel="00000000" w:rsidR="00000000" w:rsidRPr="00000000">
              <w:rPr>
                <w:rtl w:val="0"/>
              </w:rPr>
            </w:r>
          </w:p>
        </w:tc>
        <w:tc>
          <w:tcPr>
            <w:tcBorders>
              <w:top w:color="ffffff"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6E">
            <w:pPr>
              <w:ind w:right="274"/>
              <w:rPr>
                <w:rFonts w:ascii="Calibri" w:cs="Calibri" w:eastAsia="Calibri" w:hAnsi="Calibri"/>
              </w:rPr>
            </w:pPr>
            <w:r w:rsidDel="00000000" w:rsidR="00000000" w:rsidRPr="00000000">
              <w:rPr>
                <w:rFonts w:ascii="Calibri" w:cs="Calibri" w:eastAsia="Calibri" w:hAnsi="Calibri"/>
                <w:b w:val="1"/>
                <w:color w:val="ffffff"/>
                <w:rtl w:val="0"/>
              </w:rPr>
              <w:t xml:space="preserve">Grade 10</w:t>
            </w:r>
            <w:r w:rsidDel="00000000" w:rsidR="00000000" w:rsidRPr="00000000">
              <w:rPr>
                <w:rtl w:val="0"/>
              </w:rPr>
            </w:r>
          </w:p>
        </w:tc>
        <w:tc>
          <w:tcPr>
            <w:tcBorders>
              <w:top w:color="ffffff"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6F">
            <w:pPr>
              <w:ind w:right="274"/>
              <w:rPr>
                <w:rFonts w:ascii="Calibri" w:cs="Calibri" w:eastAsia="Calibri" w:hAnsi="Calibri"/>
              </w:rPr>
            </w:pPr>
            <w:r w:rsidDel="00000000" w:rsidR="00000000" w:rsidRPr="00000000">
              <w:rPr>
                <w:rFonts w:ascii="Calibri" w:cs="Calibri" w:eastAsia="Calibri" w:hAnsi="Calibri"/>
                <w:b w:val="1"/>
                <w:color w:val="ffffff"/>
                <w:rtl w:val="0"/>
              </w:rPr>
              <w:t xml:space="preserve">Grade 11</w:t>
            </w:r>
            <w:r w:rsidDel="00000000" w:rsidR="00000000" w:rsidRPr="00000000">
              <w:rPr>
                <w:rtl w:val="0"/>
              </w:rPr>
            </w:r>
          </w:p>
        </w:tc>
        <w:tc>
          <w:tcPr>
            <w:tcBorders>
              <w:top w:color="ffffff" w:space="0" w:sz="4" w:val="single"/>
              <w:left w:color="ffffff" w:space="0" w:sz="4" w:val="single"/>
              <w:bottom w:color="ffffff" w:space="0" w:sz="8" w:val="single"/>
              <w:right w:color="00a9c5" w:space="0" w:sz="4" w:val="single"/>
            </w:tcBorders>
            <w:shd w:fill="00a9c5" w:val="clear"/>
            <w:vAlign w:val="center"/>
          </w:tcPr>
          <w:p w:rsidR="00000000" w:rsidDel="00000000" w:rsidP="00000000" w:rsidRDefault="00000000" w:rsidRPr="00000000" w14:paraId="00000070">
            <w:pPr>
              <w:ind w:right="274"/>
              <w:rPr>
                <w:rFonts w:ascii="Calibri" w:cs="Calibri" w:eastAsia="Calibri" w:hAnsi="Calibri"/>
              </w:rPr>
            </w:pPr>
            <w:r w:rsidDel="00000000" w:rsidR="00000000" w:rsidRPr="00000000">
              <w:rPr>
                <w:rFonts w:ascii="Calibri" w:cs="Calibri" w:eastAsia="Calibri" w:hAnsi="Calibri"/>
                <w:b w:val="1"/>
                <w:color w:val="ffffff"/>
                <w:rtl w:val="0"/>
              </w:rPr>
              <w:t xml:space="preserve">Grade 12</w:t>
            </w:r>
            <w:r w:rsidDel="00000000" w:rsidR="00000000" w:rsidRPr="00000000">
              <w:rPr>
                <w:rtl w:val="0"/>
              </w:rPr>
            </w:r>
          </w:p>
        </w:tc>
      </w:tr>
      <w:tr>
        <w:trPr>
          <w:cantSplit w:val="0"/>
          <w:trHeight w:val="1673" w:hRule="atLeast"/>
          <w:tblHeader w:val="0"/>
        </w:trPr>
        <w:tc>
          <w:tcPr>
            <w:tcBorders>
              <w:top w:color="f2f2f2" w:space="0" w:sz="6" w:val="single"/>
              <w:left w:color="00a9c5" w:space="0" w:sz="6" w:val="single"/>
              <w:bottom w:color="f2f2f2" w:space="0" w:sz="6" w:val="single"/>
              <w:right w:color="ffffff" w:space="0" w:sz="6" w:val="single"/>
            </w:tcBorders>
            <w:shd w:fill="00a9c5" w:val="clear"/>
          </w:tcPr>
          <w:p w:rsidR="00000000" w:rsidDel="00000000" w:rsidP="00000000" w:rsidRDefault="00000000" w:rsidRPr="00000000" w14:paraId="00000071">
            <w:pPr>
              <w:ind w:right="274"/>
              <w:rPr>
                <w:rFonts w:ascii="Calibri" w:cs="Calibri" w:eastAsia="Calibri" w:hAnsi="Calibri"/>
                <w:b w:val="1"/>
                <w:color w:val="ffffff"/>
              </w:rPr>
            </w:pPr>
            <w:r w:rsidDel="00000000" w:rsidR="00000000" w:rsidRPr="00000000">
              <w:rPr>
                <w:rFonts w:ascii="Calibri" w:cs="Calibri" w:eastAsia="Calibri" w:hAnsi="Calibri"/>
                <w:b w:val="1"/>
                <w:color w:val="ffffff"/>
                <w:sz w:val="20"/>
                <w:szCs w:val="20"/>
                <w:rtl w:val="0"/>
              </w:rPr>
              <w:t xml:space="preserve">Integrated Curriculum Design and Delivery</w:t>
            </w:r>
            <w:r w:rsidDel="00000000" w:rsidR="00000000" w:rsidRPr="00000000">
              <w:rPr>
                <w:rtl w:val="0"/>
              </w:rPr>
            </w:r>
          </w:p>
        </w:tc>
        <w:tc>
          <w:tcPr>
            <w:tcBorders>
              <w:top w:color="f2f2f2" w:space="0" w:sz="6" w:val="single"/>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72">
            <w:pPr>
              <w:ind w:right="274"/>
              <w:rPr>
                <w:rFonts w:ascii="Calibri" w:cs="Calibri" w:eastAsia="Calibri" w:hAnsi="Calibri"/>
              </w:rPr>
            </w:pPr>
            <w:r w:rsidDel="00000000" w:rsidR="00000000" w:rsidRPr="00000000">
              <w:rPr>
                <w:rFonts w:ascii="Calibri" w:cs="Calibri" w:eastAsia="Calibri" w:hAnsi="Calibri"/>
                <w:sz w:val="20"/>
                <w:szCs w:val="20"/>
                <w:rtl w:val="0"/>
              </w:rPr>
              <w:t xml:space="preserve">Pathway integrated projects (PBL), student defenses, integrated capstones and pathway aligned performance assessments—expected of all pathway students</w:t>
            </w: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73">
            <w:pPr>
              <w:rPr>
                <w:rFonts w:ascii="Calibri" w:cs="Calibri" w:eastAsia="Calibri" w:hAnsi="Calibri"/>
              </w:rPr>
            </w:pPr>
            <w:bookmarkStart w:colFirst="0" w:colLast="0" w:name="_30j0zll" w:id="1"/>
            <w:bookmarkEnd w:id="1"/>
            <w:r w:rsidDel="00000000" w:rsidR="00000000" w:rsidRPr="00000000">
              <w:rPr>
                <w:rFonts w:ascii="Calibri" w:cs="Calibri" w:eastAsia="Calibri" w:hAnsi="Calibri"/>
                <w:color w:val="000000"/>
                <w:rtl w:val="0"/>
              </w:rPr>
              <w:t xml:space="preserve">The 9th grade team has one PBL project in the fall where students create a touristic website to convince a specific target audience to visit a country. (see link) To support their learning and understanding of the persuasive strategies in relation to a target audience, students first draft a persuasive essay in their English 9 class.  After teacher feedback and critical revisions are made by students, they rewrite  their essay.  This 2nd draft ensures students will have necessary feedback to create their final websites.</w:t>
            </w: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color w:val="000000"/>
                <w:rtl w:val="0"/>
              </w:rPr>
              <w:t xml:space="preserve">Our grade level designs PBLs that incorporate both business and tourism. Students design a trip to a tourist destination to help with an environmental problem in the first semester. In the second semester students design an eco-friendly hotel.</w:t>
            </w:r>
            <w:r w:rsidDel="00000000" w:rsidR="00000000" w:rsidRPr="00000000">
              <w:rPr>
                <w:rtl w:val="0"/>
              </w:rPr>
            </w:r>
          </w:p>
          <w:p w:rsidR="00000000" w:rsidDel="00000000" w:rsidP="00000000" w:rsidRDefault="00000000" w:rsidRPr="00000000" w14:paraId="00000075">
            <w:pPr>
              <w:ind w:right="274"/>
              <w:rPr>
                <w:rFonts w:ascii="Calibri" w:cs="Calibri" w:eastAsia="Calibri" w:hAnsi="Calibri"/>
              </w:rPr>
            </w:pP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color w:val="000000"/>
                <w:rtl w:val="0"/>
              </w:rPr>
              <w:t xml:space="preserve">In our Fall PBL, we have students create a non-profit organization. This non-profit will research and address a social issue affecting the Los Angeles community. </w:t>
            </w:r>
            <w:r w:rsidDel="00000000" w:rsidR="00000000" w:rsidRPr="00000000">
              <w:rPr>
                <w:rtl w:val="0"/>
              </w:rPr>
            </w:r>
          </w:p>
          <w:p w:rsidR="00000000" w:rsidDel="00000000" w:rsidP="00000000" w:rsidRDefault="00000000" w:rsidRPr="00000000" w14:paraId="00000077">
            <w:pPr>
              <w:ind w:right="274"/>
              <w:rPr>
                <w:rFonts w:ascii="Calibri" w:cs="Calibri" w:eastAsia="Calibri" w:hAnsi="Calibri"/>
              </w:rPr>
            </w:pP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color w:val="000000"/>
                <w:rtl w:val="0"/>
              </w:rPr>
              <w:t xml:space="preserve">In the 12th grade level, seniors complete two senior defenses--one per semester-- and are also enrolled in a virtual enterprise class. In the Fall, seniors focus on college preparation and defend a portfolio that includes information pertinent to college and financial aid applications, as well as work-based experiences. In the Spring, seniors develop a product and create a business portfolio to explain how feasible their concept is. </w:t>
            </w:r>
            <w:r w:rsidDel="00000000" w:rsidR="00000000" w:rsidRPr="00000000">
              <w:rPr>
                <w:rtl w:val="0"/>
              </w:rPr>
            </w:r>
          </w:p>
          <w:p w:rsidR="00000000" w:rsidDel="00000000" w:rsidP="00000000" w:rsidRDefault="00000000" w:rsidRPr="00000000" w14:paraId="00000079">
            <w:pPr>
              <w:ind w:right="274"/>
              <w:rPr>
                <w:rFonts w:ascii="Calibri" w:cs="Calibri" w:eastAsia="Calibri" w:hAnsi="Calibri"/>
              </w:rPr>
            </w:pPr>
            <w:r w:rsidDel="00000000" w:rsidR="00000000" w:rsidRPr="00000000">
              <w:rPr>
                <w:rtl w:val="0"/>
              </w:rPr>
            </w:r>
          </w:p>
        </w:tc>
      </w:tr>
      <w:tr>
        <w:trPr>
          <w:cantSplit w:val="0"/>
          <w:trHeight w:val="1232" w:hRule="atLeast"/>
          <w:tblHeader w:val="0"/>
        </w:trPr>
        <w:tc>
          <w:tcPr>
            <w:vMerge w:val="restart"/>
            <w:tcBorders>
              <w:top w:color="f2f2f2" w:space="0" w:sz="6" w:val="single"/>
              <w:left w:color="00a9c5" w:space="0" w:sz="6" w:val="single"/>
              <w:right w:color="ffffff" w:space="0" w:sz="6" w:val="single"/>
            </w:tcBorders>
            <w:shd w:fill="00a9c5" w:val="clear"/>
          </w:tcPr>
          <w:p w:rsidR="00000000" w:rsidDel="00000000" w:rsidP="00000000" w:rsidRDefault="00000000" w:rsidRPr="00000000" w14:paraId="0000007A">
            <w:pPr>
              <w:ind w:right="274"/>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Integrated  Student Supports</w:t>
            </w:r>
          </w:p>
        </w:tc>
        <w:tc>
          <w:tcPr>
            <w:tcBorders>
              <w:top w:color="a6a6a6" w:space="0" w:sz="6" w:val="single"/>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7B">
            <w:pPr>
              <w:ind w:right="2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Supports for academic and technical learning</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7C">
            <w:pPr>
              <w:ind w:right="274"/>
              <w:rPr>
                <w:rFonts w:ascii="Calibri" w:cs="Calibri" w:eastAsia="Calibri" w:hAnsi="Calibri"/>
              </w:rPr>
            </w:pPr>
            <w:r w:rsidDel="00000000" w:rsidR="00000000" w:rsidRPr="00000000">
              <w:rPr>
                <w:rFonts w:ascii="Calibri" w:cs="Calibri" w:eastAsia="Calibri" w:hAnsi="Calibri"/>
                <w:rtl w:val="0"/>
              </w:rPr>
              <w:t xml:space="preserve">Summer Bridge, advisory Period</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7D">
            <w:pPr>
              <w:ind w:right="274"/>
              <w:rPr>
                <w:rFonts w:ascii="Calibri" w:cs="Calibri" w:eastAsia="Calibri" w:hAnsi="Calibri"/>
              </w:rPr>
            </w:pPr>
            <w:r w:rsidDel="00000000" w:rsidR="00000000" w:rsidRPr="00000000">
              <w:rPr>
                <w:rFonts w:ascii="Calibri" w:cs="Calibri" w:eastAsia="Calibri" w:hAnsi="Calibri"/>
                <w:rtl w:val="0"/>
              </w:rPr>
              <w:t xml:space="preserve">Advisory, academic workshops</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7E">
            <w:pPr>
              <w:ind w:right="274"/>
              <w:rPr>
                <w:rFonts w:ascii="Calibri" w:cs="Calibri" w:eastAsia="Calibri" w:hAnsi="Calibri"/>
              </w:rPr>
            </w:pPr>
            <w:r w:rsidDel="00000000" w:rsidR="00000000" w:rsidRPr="00000000">
              <w:rPr>
                <w:rFonts w:ascii="Calibri" w:cs="Calibri" w:eastAsia="Calibri" w:hAnsi="Calibri"/>
                <w:rtl w:val="0"/>
              </w:rPr>
              <w:t xml:space="preserve">Advisory, academic workshops, SBAC intervention</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7F">
            <w:pPr>
              <w:ind w:right="274"/>
              <w:rPr>
                <w:rFonts w:ascii="Calibri" w:cs="Calibri" w:eastAsia="Calibri" w:hAnsi="Calibri"/>
              </w:rPr>
            </w:pPr>
            <w:r w:rsidDel="00000000" w:rsidR="00000000" w:rsidRPr="00000000">
              <w:rPr>
                <w:rFonts w:ascii="Calibri" w:cs="Calibri" w:eastAsia="Calibri" w:hAnsi="Calibri"/>
                <w:rtl w:val="0"/>
              </w:rPr>
              <w:t xml:space="preserve">Advisory, academic workshops</w:t>
            </w:r>
          </w:p>
        </w:tc>
      </w:tr>
      <w:tr>
        <w:trPr>
          <w:cantSplit w:val="0"/>
          <w:trHeight w:val="1232" w:hRule="atLeast"/>
          <w:tblHeader w:val="0"/>
        </w:trPr>
        <w:tc>
          <w:tcPr>
            <w:vMerge w:val="continue"/>
            <w:tcBorders>
              <w:top w:color="f2f2f2" w:space="0" w:sz="6" w:val="single"/>
              <w:left w:color="00a9c5" w:space="0" w:sz="6" w:val="single"/>
              <w:right w:color="ffffff" w:space="0" w:sz="6" w:val="single"/>
            </w:tcBorders>
            <w:shd w:fill="00a9c5"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81">
            <w:pPr>
              <w:ind w:right="2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for social emotional learning </w:t>
            </w:r>
          </w:p>
        </w:tc>
        <w:tc>
          <w:tcPr>
            <w:tcBorders>
              <w:left w:color="a6a6a6" w:space="0" w:sz="6" w:val="single"/>
              <w:bottom w:color="a6a6a6" w:space="0" w:sz="6" w:val="single"/>
              <w:right w:color="a6a6a6" w:space="0" w:sz="6" w:val="single"/>
            </w:tcBorders>
          </w:tcPr>
          <w:p w:rsidR="00000000" w:rsidDel="00000000" w:rsidP="00000000" w:rsidRDefault="00000000" w:rsidRPr="00000000" w14:paraId="00000082">
            <w:pPr>
              <w:ind w:right="274"/>
              <w:rPr>
                <w:rFonts w:ascii="Calibri" w:cs="Calibri" w:eastAsia="Calibri" w:hAnsi="Calibri"/>
              </w:rPr>
            </w:pPr>
            <w:r w:rsidDel="00000000" w:rsidR="00000000" w:rsidRPr="00000000">
              <w:rPr>
                <w:rFonts w:ascii="Calibri" w:cs="Calibri" w:eastAsia="Calibri" w:hAnsi="Calibri"/>
                <w:rtl w:val="0"/>
              </w:rPr>
              <w:t xml:space="preserve">Psychological Social Worker support.  </w:t>
            </w:r>
          </w:p>
        </w:tc>
        <w:tc>
          <w:tcPr>
            <w:tcBorders>
              <w:left w:color="a6a6a6" w:space="0" w:sz="6" w:val="single"/>
              <w:bottom w:color="a6a6a6" w:space="0" w:sz="6" w:val="single"/>
              <w:right w:color="a6a6a6" w:space="0" w:sz="6" w:val="single"/>
            </w:tcBorders>
          </w:tcPr>
          <w:p w:rsidR="00000000" w:rsidDel="00000000" w:rsidP="00000000" w:rsidRDefault="00000000" w:rsidRPr="00000000" w14:paraId="00000083">
            <w:pPr>
              <w:ind w:right="274"/>
              <w:rPr>
                <w:rFonts w:ascii="Calibri" w:cs="Calibri" w:eastAsia="Calibri" w:hAnsi="Calibri"/>
              </w:rPr>
            </w:pPr>
            <w:r w:rsidDel="00000000" w:rsidR="00000000" w:rsidRPr="00000000">
              <w:rPr>
                <w:rFonts w:ascii="Calibri" w:cs="Calibri" w:eastAsia="Calibri" w:hAnsi="Calibri"/>
                <w:rtl w:val="0"/>
              </w:rPr>
              <w:t xml:space="preserve">Psychological Social Worker support.  </w:t>
            </w:r>
          </w:p>
        </w:tc>
        <w:tc>
          <w:tcPr>
            <w:tcBorders>
              <w:left w:color="a6a6a6" w:space="0" w:sz="6" w:val="single"/>
              <w:bottom w:color="a6a6a6" w:space="0" w:sz="6" w:val="single"/>
              <w:right w:color="a6a6a6" w:space="0" w:sz="6" w:val="single"/>
            </w:tcBorders>
          </w:tcPr>
          <w:p w:rsidR="00000000" w:rsidDel="00000000" w:rsidP="00000000" w:rsidRDefault="00000000" w:rsidRPr="00000000" w14:paraId="00000084">
            <w:pPr>
              <w:ind w:right="274"/>
              <w:rPr>
                <w:rFonts w:ascii="Calibri" w:cs="Calibri" w:eastAsia="Calibri" w:hAnsi="Calibri"/>
              </w:rPr>
            </w:pPr>
            <w:r w:rsidDel="00000000" w:rsidR="00000000" w:rsidRPr="00000000">
              <w:rPr>
                <w:rFonts w:ascii="Calibri" w:cs="Calibri" w:eastAsia="Calibri" w:hAnsi="Calibri"/>
                <w:rtl w:val="0"/>
              </w:rPr>
              <w:t xml:space="preserve">Psychological Social Worker support.  </w:t>
            </w:r>
          </w:p>
        </w:tc>
        <w:tc>
          <w:tcPr>
            <w:tcBorders>
              <w:left w:color="a6a6a6" w:space="0" w:sz="6" w:val="single"/>
              <w:bottom w:color="a6a6a6" w:space="0" w:sz="6" w:val="single"/>
              <w:right w:color="a6a6a6" w:space="0" w:sz="6" w:val="single"/>
            </w:tcBorders>
          </w:tcPr>
          <w:p w:rsidR="00000000" w:rsidDel="00000000" w:rsidP="00000000" w:rsidRDefault="00000000" w:rsidRPr="00000000" w14:paraId="00000085">
            <w:pPr>
              <w:ind w:right="274"/>
              <w:rPr>
                <w:rFonts w:ascii="Calibri" w:cs="Calibri" w:eastAsia="Calibri" w:hAnsi="Calibri"/>
              </w:rPr>
            </w:pPr>
            <w:r w:rsidDel="00000000" w:rsidR="00000000" w:rsidRPr="00000000">
              <w:rPr>
                <w:rFonts w:ascii="Calibri" w:cs="Calibri" w:eastAsia="Calibri" w:hAnsi="Calibri"/>
                <w:rtl w:val="0"/>
              </w:rPr>
              <w:t xml:space="preserve">Psychological Social Worker support.  </w:t>
            </w:r>
          </w:p>
        </w:tc>
      </w:tr>
      <w:tr>
        <w:trPr>
          <w:cantSplit w:val="0"/>
          <w:trHeight w:val="1232" w:hRule="atLeast"/>
          <w:tblHeader w:val="0"/>
        </w:trPr>
        <w:tc>
          <w:tcPr>
            <w:vMerge w:val="continue"/>
            <w:tcBorders>
              <w:top w:color="f2f2f2" w:space="0" w:sz="6" w:val="single"/>
              <w:left w:color="00a9c5" w:space="0" w:sz="6" w:val="single"/>
              <w:right w:color="ffffff" w:space="0" w:sz="6" w:val="single"/>
            </w:tcBorders>
            <w:shd w:fill="00a9c5"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87">
            <w:pPr>
              <w:ind w:right="2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for college and career readiness and knowledge </w:t>
              <w:br w:type="textWrapping"/>
              <w:t xml:space="preserve">(college research, college visits, financial aid, college application)</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88">
            <w:pPr>
              <w:ind w:right="274"/>
              <w:rPr>
                <w:rFonts w:ascii="Calibri" w:cs="Calibri" w:eastAsia="Calibri" w:hAnsi="Calibri"/>
              </w:rPr>
            </w:pPr>
            <w:r w:rsidDel="00000000" w:rsidR="00000000" w:rsidRPr="00000000">
              <w:rPr>
                <w:rFonts w:ascii="Calibri" w:cs="Calibri" w:eastAsia="Calibri" w:hAnsi="Calibri"/>
                <w:rtl w:val="0"/>
              </w:rPr>
              <w:t xml:space="preserve">Project GEAR UP-supports 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and 10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graders to be competitive eligible for college</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89">
            <w:pPr>
              <w:ind w:right="274"/>
              <w:rPr>
                <w:rFonts w:ascii="Calibri" w:cs="Calibri" w:eastAsia="Calibri" w:hAnsi="Calibri"/>
              </w:rPr>
            </w:pPr>
            <w:r w:rsidDel="00000000" w:rsidR="00000000" w:rsidRPr="00000000">
              <w:rPr>
                <w:rFonts w:ascii="Calibri" w:cs="Calibri" w:eastAsia="Calibri" w:hAnsi="Calibri"/>
                <w:rtl w:val="0"/>
              </w:rPr>
              <w:t xml:space="preserve">Project GEAR UP-supports 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and 10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graders to be competitive eligible for college</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8A">
            <w:pPr>
              <w:ind w:right="274"/>
              <w:rPr>
                <w:rFonts w:ascii="Calibri" w:cs="Calibri" w:eastAsia="Calibri" w:hAnsi="Calibri"/>
              </w:rPr>
            </w:pPr>
            <w:r w:rsidDel="00000000" w:rsidR="00000000" w:rsidRPr="00000000">
              <w:rPr>
                <w:rFonts w:ascii="Calibri" w:cs="Calibri" w:eastAsia="Calibri" w:hAnsi="Calibri"/>
                <w:rtl w:val="0"/>
              </w:rPr>
              <w:t xml:space="preserve">Academic counselor</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8B">
            <w:pPr>
              <w:ind w:right="274"/>
              <w:rPr>
                <w:rFonts w:ascii="Calibri" w:cs="Calibri" w:eastAsia="Calibri" w:hAnsi="Calibri"/>
              </w:rPr>
            </w:pPr>
            <w:r w:rsidDel="00000000" w:rsidR="00000000" w:rsidRPr="00000000">
              <w:rPr>
                <w:rFonts w:ascii="Calibri" w:cs="Calibri" w:eastAsia="Calibri" w:hAnsi="Calibri"/>
                <w:rtl w:val="0"/>
              </w:rPr>
              <w:t xml:space="preserve">Academic Counselor-FAFSA Workshops, college application workshops.  Pathway graduations</w:t>
            </w:r>
          </w:p>
        </w:tc>
      </w:tr>
      <w:tr>
        <w:trPr>
          <w:cantSplit w:val="0"/>
          <w:trHeight w:val="1232" w:hRule="atLeast"/>
          <w:tblHeader w:val="0"/>
        </w:trPr>
        <w:tc>
          <w:tcPr>
            <w:vMerge w:val="continue"/>
            <w:tcBorders>
              <w:top w:color="f2f2f2" w:space="0" w:sz="6" w:val="single"/>
              <w:left w:color="00a9c5" w:space="0" w:sz="6" w:val="single"/>
              <w:right w:color="ffffff" w:space="0" w:sz="6" w:val="single"/>
            </w:tcBorders>
            <w:shd w:fill="00a9c5"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8D">
            <w:pPr>
              <w:ind w:right="2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 building: class trips, assemblies, rituals, etc.</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8E">
            <w:pPr>
              <w:ind w:right="274"/>
              <w:rPr>
                <w:rFonts w:ascii="Calibri" w:cs="Calibri" w:eastAsia="Calibri" w:hAnsi="Calibri"/>
              </w:rPr>
            </w:pPr>
            <w:r w:rsidDel="00000000" w:rsidR="00000000" w:rsidRPr="00000000">
              <w:rPr>
                <w:rFonts w:ascii="Calibri" w:cs="Calibri" w:eastAsia="Calibri" w:hAnsi="Calibri"/>
                <w:rtl w:val="0"/>
              </w:rPr>
              <w:t xml:space="preserve">Summer bridge, Advisory, expectation assemblies</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8F">
            <w:pPr>
              <w:ind w:right="274"/>
              <w:rPr>
                <w:rFonts w:ascii="Calibri" w:cs="Calibri" w:eastAsia="Calibri" w:hAnsi="Calibri"/>
              </w:rPr>
            </w:pPr>
            <w:r w:rsidDel="00000000" w:rsidR="00000000" w:rsidRPr="00000000">
              <w:rPr>
                <w:rFonts w:ascii="Calibri" w:cs="Calibri" w:eastAsia="Calibri" w:hAnsi="Calibri"/>
                <w:rtl w:val="0"/>
              </w:rPr>
              <w:t xml:space="preserve">Advisory, expectation assemblies</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90">
            <w:pPr>
              <w:ind w:right="274"/>
              <w:rPr>
                <w:rFonts w:ascii="Calibri" w:cs="Calibri" w:eastAsia="Calibri" w:hAnsi="Calibri"/>
              </w:rPr>
            </w:pPr>
            <w:r w:rsidDel="00000000" w:rsidR="00000000" w:rsidRPr="00000000">
              <w:rPr>
                <w:rFonts w:ascii="Calibri" w:cs="Calibri" w:eastAsia="Calibri" w:hAnsi="Calibri"/>
                <w:rtl w:val="0"/>
              </w:rPr>
              <w:t xml:space="preserve">Advisory, expectation assemblies</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91">
            <w:pPr>
              <w:ind w:right="274"/>
              <w:rPr>
                <w:rFonts w:ascii="Calibri" w:cs="Calibri" w:eastAsia="Calibri" w:hAnsi="Calibri"/>
              </w:rPr>
            </w:pPr>
            <w:r w:rsidDel="00000000" w:rsidR="00000000" w:rsidRPr="00000000">
              <w:rPr>
                <w:rFonts w:ascii="Calibri" w:cs="Calibri" w:eastAsia="Calibri" w:hAnsi="Calibri"/>
                <w:rtl w:val="0"/>
              </w:rPr>
              <w:t xml:space="preserve">Advisory, expectation assemblies</w:t>
            </w:r>
          </w:p>
        </w:tc>
      </w:tr>
      <w:tr>
        <w:trPr>
          <w:cantSplit w:val="0"/>
          <w:trHeight w:val="1232" w:hRule="atLeast"/>
          <w:tblHeader w:val="0"/>
        </w:trPr>
        <w:tc>
          <w:tcPr>
            <w:tcBorders>
              <w:top w:color="f2f2f2" w:space="0" w:sz="6" w:val="single"/>
              <w:left w:color="00a9c5" w:space="0" w:sz="6" w:val="single"/>
              <w:bottom w:color="a6a6a6" w:space="0" w:sz="6" w:val="single"/>
              <w:right w:color="ffffff" w:space="0" w:sz="6" w:val="single"/>
            </w:tcBorders>
            <w:shd w:fill="00a9c5" w:val="clear"/>
          </w:tcPr>
          <w:p w:rsidR="00000000" w:rsidDel="00000000" w:rsidP="00000000" w:rsidRDefault="00000000" w:rsidRPr="00000000" w14:paraId="00000092">
            <w:pPr>
              <w:ind w:right="274"/>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Other Student Opportunities or Experiences</w:t>
            </w:r>
          </w:p>
        </w:tc>
        <w:tc>
          <w:tcPr>
            <w:tcBorders>
              <w:top w:color="a6a6a6" w:space="0" w:sz="6" w:val="single"/>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93">
            <w:pPr>
              <w:ind w:right="2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Summer academic programs, expanded learning opportunities, etc.</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94">
            <w:pPr>
              <w:ind w:right="274"/>
              <w:rPr>
                <w:rFonts w:ascii="Calibri" w:cs="Calibri" w:eastAsia="Calibri" w:hAnsi="Calibri"/>
              </w:rPr>
            </w:pPr>
            <w:r w:rsidDel="00000000" w:rsidR="00000000" w:rsidRPr="00000000">
              <w:rPr>
                <w:rFonts w:ascii="Calibri" w:cs="Calibri" w:eastAsia="Calibri" w:hAnsi="Calibri"/>
                <w:rtl w:val="0"/>
              </w:rPr>
              <w:t xml:space="preserve">Summer Bridge-Transition program for incoming 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graders.  GEAR Up Support</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95">
            <w:pPr>
              <w:ind w:right="274"/>
              <w:rPr>
                <w:rFonts w:ascii="Calibri" w:cs="Calibri" w:eastAsia="Calibri" w:hAnsi="Calibri"/>
              </w:rPr>
            </w:pPr>
            <w:r w:rsidDel="00000000" w:rsidR="00000000" w:rsidRPr="00000000">
              <w:rPr>
                <w:rFonts w:ascii="Calibri" w:cs="Calibri" w:eastAsia="Calibri" w:hAnsi="Calibri"/>
                <w:rtl w:val="0"/>
              </w:rPr>
              <w:t xml:space="preserve">GEAR Up support</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96">
            <w:pPr>
              <w:ind w:right="274"/>
              <w:rPr>
                <w:rFonts w:ascii="Calibri" w:cs="Calibri" w:eastAsia="Calibri" w:hAnsi="Calibri"/>
              </w:rPr>
            </w:pPr>
            <w:r w:rsidDel="00000000" w:rsidR="00000000" w:rsidRPr="00000000">
              <w:rPr>
                <w:rFonts w:ascii="Calibri" w:cs="Calibri" w:eastAsia="Calibri" w:hAnsi="Calibri"/>
                <w:rtl w:val="0"/>
              </w:rPr>
              <w:t xml:space="preserve">Mock Interviews, resume writing, interventions-edgenuity</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097">
            <w:pPr>
              <w:ind w:right="274"/>
              <w:rPr>
                <w:rFonts w:ascii="Calibri" w:cs="Calibri" w:eastAsia="Calibri" w:hAnsi="Calibri"/>
              </w:rPr>
            </w:pPr>
            <w:r w:rsidDel="00000000" w:rsidR="00000000" w:rsidRPr="00000000">
              <w:rPr>
                <w:rFonts w:ascii="Calibri" w:cs="Calibri" w:eastAsia="Calibri" w:hAnsi="Calibri"/>
                <w:rtl w:val="0"/>
              </w:rPr>
              <w:t xml:space="preserve">interventions-edgenuity-credit recovery</w:t>
            </w:r>
          </w:p>
        </w:tc>
      </w:tr>
    </w:tbl>
    <w:p w:rsidR="00000000" w:rsidDel="00000000" w:rsidP="00000000" w:rsidRDefault="00000000" w:rsidRPr="00000000" w14:paraId="0000009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color w:val="00a9c5"/>
          <w:sz w:val="24"/>
          <w:szCs w:val="24"/>
        </w:rPr>
      </w:pPr>
      <w:r w:rsidDel="00000000" w:rsidR="00000000" w:rsidRPr="00000000">
        <w:rPr>
          <w:rFonts w:ascii="Calibri" w:cs="Calibri" w:eastAsia="Calibri" w:hAnsi="Calibri"/>
          <w:b w:val="1"/>
          <w:color w:val="00a9c5"/>
          <w:sz w:val="24"/>
          <w:szCs w:val="24"/>
          <w:rtl w:val="0"/>
        </w:rPr>
        <w:t xml:space="preserve">WORK-BASED LEARNING PLAN</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tbl>
      <w:tblPr>
        <w:tblStyle w:val="Table5"/>
        <w:tblW w:w="13523.00000000000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14"/>
        <w:gridCol w:w="3235"/>
        <w:gridCol w:w="2168"/>
        <w:gridCol w:w="2169"/>
        <w:gridCol w:w="2168"/>
        <w:gridCol w:w="2169"/>
        <w:tblGridChange w:id="0">
          <w:tblGrid>
            <w:gridCol w:w="1614"/>
            <w:gridCol w:w="3235"/>
            <w:gridCol w:w="2168"/>
            <w:gridCol w:w="2169"/>
            <w:gridCol w:w="2168"/>
            <w:gridCol w:w="2169"/>
          </w:tblGrid>
        </w:tblGridChange>
      </w:tblGrid>
      <w:tr>
        <w:trPr>
          <w:cantSplit w:val="0"/>
          <w:trHeight w:val="25" w:hRule="atLeast"/>
          <w:tblHeader w:val="0"/>
        </w:trPr>
        <w:tc>
          <w:tcPr>
            <w:tcBorders>
              <w:top w:color="00a9c5" w:space="0" w:sz="4" w:val="single"/>
              <w:left w:color="00a9c5" w:space="0" w:sz="6" w:val="single"/>
              <w:bottom w:color="f2f2f2" w:space="0" w:sz="6" w:val="single"/>
              <w:right w:color="ffffff" w:space="0" w:sz="4" w:val="single"/>
            </w:tcBorders>
            <w:shd w:fill="00a9c5" w:val="clear"/>
          </w:tcPr>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tl w:val="0"/>
              </w:rPr>
            </w:r>
          </w:p>
        </w:tc>
        <w:tc>
          <w:tcPr>
            <w:tcBorders>
              <w:top w:color="00a9c5" w:space="0" w:sz="4" w:val="single"/>
              <w:left w:color="ffffff" w:space="0" w:sz="4" w:val="single"/>
              <w:bottom w:color="f2f2f2" w:space="0" w:sz="6" w:val="single"/>
              <w:right w:color="ffffff" w:space="0" w:sz="4" w:val="single"/>
            </w:tcBorders>
            <w:shd w:fill="00a9c5" w:val="clear"/>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tl w:val="0"/>
              </w:rPr>
            </w:r>
          </w:p>
        </w:tc>
        <w:tc>
          <w:tcPr>
            <w:tcBorders>
              <w:top w:color="00a9c5" w:space="0" w:sz="4" w:val="single"/>
              <w:left w:color="ffffff" w:space="0" w:sz="4" w:val="single"/>
              <w:bottom w:color="ffffff" w:space="0" w:sz="8" w:val="single"/>
              <w:right w:color="ffffff"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9D">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9</w:t>
            </w:r>
          </w:p>
        </w:tc>
        <w:tc>
          <w:tcPr>
            <w:tcBorders>
              <w:top w:color="00a9c5" w:space="0" w:sz="4" w:val="single"/>
              <w:left w:color="ffffff" w:space="0" w:sz="4" w:val="single"/>
              <w:bottom w:color="ffffff" w:space="0" w:sz="8" w:val="single"/>
              <w:right w:color="ffffff"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9E">
            <w:pPr>
              <w:spacing w:line="240" w:lineRule="auto"/>
              <w:rPr>
                <w:rFonts w:ascii="Calibri" w:cs="Calibri" w:eastAsia="Calibri" w:hAnsi="Calibri"/>
                <w:b w:val="1"/>
              </w:rPr>
            </w:pPr>
            <w:r w:rsidDel="00000000" w:rsidR="00000000" w:rsidRPr="00000000">
              <w:rPr>
                <w:rFonts w:ascii="Calibri" w:cs="Calibri" w:eastAsia="Calibri" w:hAnsi="Calibri"/>
                <w:b w:val="1"/>
                <w:color w:val="ffffff"/>
                <w:rtl w:val="0"/>
              </w:rPr>
              <w:t xml:space="preserve">Grade 10</w:t>
            </w:r>
            <w:r w:rsidDel="00000000" w:rsidR="00000000" w:rsidRPr="00000000">
              <w:rPr>
                <w:rtl w:val="0"/>
              </w:rPr>
            </w:r>
          </w:p>
        </w:tc>
        <w:tc>
          <w:tcPr>
            <w:tcBorders>
              <w:top w:color="00a9c5" w:space="0" w:sz="4" w:val="single"/>
              <w:left w:color="ffffff" w:space="0" w:sz="4" w:val="single"/>
              <w:bottom w:color="ffffff" w:space="0" w:sz="8" w:val="single"/>
              <w:right w:color="ffffff"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9F">
            <w:pPr>
              <w:spacing w:line="240" w:lineRule="auto"/>
              <w:rPr>
                <w:rFonts w:ascii="Calibri" w:cs="Calibri" w:eastAsia="Calibri" w:hAnsi="Calibri"/>
                <w:b w:val="1"/>
              </w:rPr>
            </w:pPr>
            <w:r w:rsidDel="00000000" w:rsidR="00000000" w:rsidRPr="00000000">
              <w:rPr>
                <w:rFonts w:ascii="Calibri" w:cs="Calibri" w:eastAsia="Calibri" w:hAnsi="Calibri"/>
                <w:b w:val="1"/>
                <w:color w:val="ffffff"/>
                <w:rtl w:val="0"/>
              </w:rPr>
              <w:t xml:space="preserve">Grade 11</w:t>
            </w:r>
            <w:r w:rsidDel="00000000" w:rsidR="00000000" w:rsidRPr="00000000">
              <w:rPr>
                <w:rtl w:val="0"/>
              </w:rPr>
            </w:r>
          </w:p>
        </w:tc>
        <w:tc>
          <w:tcPr>
            <w:tcBorders>
              <w:top w:color="00a9c5" w:space="0" w:sz="4" w:val="single"/>
              <w:left w:color="ffffff" w:space="0" w:sz="4" w:val="single"/>
              <w:bottom w:color="ffffff" w:space="0" w:sz="8" w:val="single"/>
              <w:right w:color="00a9c5" w:space="0" w:sz="4" w:val="single"/>
            </w:tcBorders>
            <w:shd w:fill="00a9c5" w:val="clear"/>
            <w:tcMar>
              <w:top w:w="100.0" w:type="dxa"/>
              <w:left w:w="100.0" w:type="dxa"/>
              <w:bottom w:w="100.0" w:type="dxa"/>
              <w:right w:w="100.0" w:type="dxa"/>
            </w:tcMar>
            <w:vAlign w:val="center"/>
          </w:tcPr>
          <w:p w:rsidR="00000000" w:rsidDel="00000000" w:rsidP="00000000" w:rsidRDefault="00000000" w:rsidRPr="00000000" w14:paraId="000000A0">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12</w:t>
            </w:r>
          </w:p>
        </w:tc>
      </w:tr>
      <w:tr>
        <w:trPr>
          <w:cantSplit w:val="0"/>
          <w:trHeight w:val="2967" w:hRule="atLeast"/>
          <w:tblHeader w:val="0"/>
        </w:trPr>
        <w:tc>
          <w:tcPr>
            <w:tcBorders>
              <w:top w:color="f2f2f2" w:space="0" w:sz="6" w:val="single"/>
              <w:left w:color="00a9c5" w:space="0" w:sz="6" w:val="single"/>
              <w:bottom w:color="ffffff" w:space="0" w:sz="6" w:val="single"/>
              <w:right w:color="ffffff" w:space="0" w:sz="6" w:val="single"/>
            </w:tcBorders>
            <w:shd w:fill="00a9c5"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Career Awareness Activities and Experiences</w:t>
            </w:r>
          </w:p>
          <w:p w:rsidR="00000000" w:rsidDel="00000000" w:rsidP="00000000" w:rsidRDefault="00000000" w:rsidRPr="00000000" w14:paraId="000000A2">
            <w:pPr>
              <w:widowControl w:val="0"/>
              <w:spacing w:line="240" w:lineRule="auto"/>
              <w:rPr>
                <w:rFonts w:ascii="Calibri" w:cs="Calibri" w:eastAsia="Calibri" w:hAnsi="Calibri"/>
                <w:b w:val="1"/>
                <w:color w:val="ffffff"/>
                <w:sz w:val="20"/>
                <w:szCs w:val="20"/>
              </w:rPr>
            </w:pPr>
            <w:r w:rsidDel="00000000" w:rsidR="00000000" w:rsidRPr="00000000">
              <w:rPr>
                <w:rtl w:val="0"/>
              </w:rPr>
            </w:r>
          </w:p>
        </w:tc>
        <w:tc>
          <w:tcPr>
            <w:tcBorders>
              <w:top w:color="f2f2f2" w:space="0" w:sz="6" w:val="single"/>
              <w:left w:color="ffffff" w:space="0" w:sz="6"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A3">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Build awareness of the variety of careers available and broaden students’ options</w:t>
            </w:r>
          </w:p>
          <w:p w:rsidR="00000000" w:rsidDel="00000000" w:rsidP="00000000" w:rsidRDefault="00000000" w:rsidRPr="00000000" w14:paraId="000000A4">
            <w:pPr>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 defined by:</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One-time interaction with partner(s), often for groups of students </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5" w:right="0" w:hanging="16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Designed primarily by adults </w:t>
              <w:br w:type="textWrapping"/>
              <w:t xml:space="preserve">to broaden students’ awareness of </w:t>
              <w:br w:type="textWrapping"/>
              <w:t xml:space="preserve">a variety of careers and occupations</w:t>
            </w:r>
          </w:p>
          <w:p w:rsidR="00000000" w:rsidDel="00000000" w:rsidP="00000000" w:rsidRDefault="00000000" w:rsidRPr="00000000" w14:paraId="000000A8">
            <w:pPr>
              <w:spacing w:line="240" w:lineRule="auto"/>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Experiences might include: </w:t>
            </w:r>
          </w:p>
          <w:p w:rsidR="00000000" w:rsidDel="00000000" w:rsidP="00000000" w:rsidRDefault="00000000" w:rsidRPr="00000000" w14:paraId="000000AA">
            <w:pPr>
              <w:spacing w:line="24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Workplace tour, guest speaker, career fair, visit parents at work</w:t>
            </w: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Career Days</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Career Days</w:t>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Mock Interviews</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College Fairs, VEI Competitions, Internships</w:t>
            </w:r>
          </w:p>
        </w:tc>
        <w:tc>
          <w:tcPr>
            <w:tcBorders>
              <w:top w:color="ffffff" w:space="0" w:sz="8"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ind w:right="135"/>
              <w:rPr>
                <w:rFonts w:ascii="Calibri" w:cs="Calibri" w:eastAsia="Calibri" w:hAnsi="Calibri"/>
              </w:rPr>
            </w:pPr>
            <w:r w:rsidDel="00000000" w:rsidR="00000000" w:rsidRPr="00000000">
              <w:rPr>
                <w:rFonts w:ascii="Calibri" w:cs="Calibri" w:eastAsia="Calibri" w:hAnsi="Calibri"/>
                <w:rtl w:val="0"/>
              </w:rPr>
              <w:t xml:space="preserve">VEI Competitions, Internships</w:t>
            </w:r>
          </w:p>
        </w:tc>
      </w:tr>
      <w:tr>
        <w:trPr>
          <w:cantSplit w:val="0"/>
          <w:trHeight w:val="4182" w:hRule="atLeast"/>
          <w:tblHeader w:val="0"/>
        </w:trPr>
        <w:tc>
          <w:tcPr>
            <w:tcBorders>
              <w:top w:color="ffffff" w:space="0" w:sz="6" w:val="single"/>
              <w:left w:color="00a9c5" w:space="0" w:sz="6" w:val="single"/>
              <w:bottom w:color="a6a6a6" w:space="0" w:sz="6" w:val="single"/>
              <w:right w:color="ffffff" w:space="0" w:sz="6" w:val="single"/>
            </w:tcBorders>
            <w:shd w:fill="00a9c5"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Career Exploration</w:t>
            </w:r>
          </w:p>
          <w:p w:rsidR="00000000" w:rsidDel="00000000" w:rsidP="00000000" w:rsidRDefault="00000000" w:rsidRPr="00000000" w14:paraId="000000B3">
            <w:pPr>
              <w:widowControl w:val="0"/>
              <w:spacing w:line="240" w:lineRule="auto"/>
              <w:rPr>
                <w:rFonts w:ascii="Calibri" w:cs="Calibri" w:eastAsia="Calibri" w:hAnsi="Calibri"/>
                <w:b w:val="1"/>
                <w:color w:val="ffffff"/>
                <w:sz w:val="20"/>
                <w:szCs w:val="20"/>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b w:val="1"/>
                <w:color w:val="ffffff"/>
                <w:sz w:val="20"/>
                <w:szCs w:val="20"/>
              </w:rPr>
            </w:pPr>
            <w:r w:rsidDel="00000000" w:rsidR="00000000" w:rsidRPr="00000000">
              <w:rPr>
                <w:rtl w:val="0"/>
              </w:rPr>
            </w:r>
          </w:p>
        </w:tc>
        <w:tc>
          <w:tcPr>
            <w:tcBorders>
              <w:top w:color="a6a6a6" w:space="0" w:sz="6" w:val="single"/>
              <w:left w:color="ffffff" w:space="0" w:sz="6" w:val="single"/>
              <w:bottom w:color="a6a6a6" w:space="0" w:sz="6" w:val="single"/>
              <w:right w:color="a6a6a6" w:space="0" w:sz="6" w:val="single"/>
            </w:tcBorders>
            <w:shd w:fill="e5f4f7"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Explore career options, postsecondary or other training requirements to inform decision-making</w:t>
            </w:r>
          </w:p>
          <w:p w:rsidR="00000000" w:rsidDel="00000000" w:rsidP="00000000" w:rsidRDefault="00000000" w:rsidRPr="00000000" w14:paraId="000000B6">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 defined by:</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One-time interaction with partner(s) for a single student or small group </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Personalized to connect to emerging student interests</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 takes an active role in </w:t>
              <w:br w:type="textWrapping"/>
              <w:t xml:space="preserve">selecting and shaping the experience </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Depth in particular career fields</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Builds skills necessary for in-depth work-based learning</w:t>
            </w:r>
          </w:p>
          <w:p w:rsidR="00000000" w:rsidDel="00000000" w:rsidP="00000000" w:rsidRDefault="00000000" w:rsidRPr="00000000" w14:paraId="000000BD">
            <w:pPr>
              <w:spacing w:line="240" w:lineRule="auto"/>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Experiences might include:</w:t>
            </w:r>
          </w:p>
          <w:p w:rsidR="00000000" w:rsidDel="00000000" w:rsidP="00000000" w:rsidRDefault="00000000" w:rsidRPr="00000000" w14:paraId="000000BF">
            <w:pPr>
              <w:spacing w:line="24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Informational interview, job shadow, virtual exchange with partner, mock interview</w:t>
            </w: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Career Explorations, Financial Literacy</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Career Explorations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Job Shadows</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Job Shadows</w:t>
            </w:r>
          </w:p>
        </w:tc>
        <w:tc>
          <w:tcPr>
            <w:tcBorders>
              <w:top w:color="a6a6a6" w:space="0" w:sz="6" w:val="single"/>
              <w:left w:color="a6a6a6" w:space="0" w:sz="6" w:val="single"/>
              <w:bottom w:color="a6a6a6" w:space="0" w:sz="6" w:val="single"/>
              <w:right w:color="a6a6a6" w:space="0" w:sz="6"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6"/>
        <w:tblW w:w="13523.000000000002"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6"/>
        <w:gridCol w:w="3240"/>
        <w:gridCol w:w="2166"/>
        <w:gridCol w:w="2167"/>
        <w:gridCol w:w="2167"/>
        <w:gridCol w:w="2167"/>
        <w:tblGridChange w:id="0">
          <w:tblGrid>
            <w:gridCol w:w="1616"/>
            <w:gridCol w:w="3240"/>
            <w:gridCol w:w="2166"/>
            <w:gridCol w:w="2167"/>
            <w:gridCol w:w="2167"/>
            <w:gridCol w:w="2167"/>
          </w:tblGrid>
        </w:tblGridChange>
      </w:tblGrid>
      <w:tr>
        <w:trPr>
          <w:cantSplit w:val="0"/>
          <w:trHeight w:val="440" w:hRule="atLeast"/>
          <w:tblHeader w:val="0"/>
        </w:trPr>
        <w:tc>
          <w:tcPr>
            <w:tcBorders>
              <w:top w:color="00a9c5" w:space="0" w:sz="4" w:val="single"/>
              <w:left w:color="00a9c5" w:space="0" w:sz="6" w:val="single"/>
              <w:bottom w:color="ffffff" w:space="0" w:sz="6" w:val="single"/>
              <w:right w:color="ffffff" w:space="0" w:sz="4" w:val="single"/>
            </w:tcBorders>
            <w:shd w:fill="00a9c5" w:val="clear"/>
          </w:tcPr>
          <w:p w:rsidR="00000000" w:rsidDel="00000000" w:rsidP="00000000" w:rsidRDefault="00000000" w:rsidRPr="00000000" w14:paraId="000000C9">
            <w:pPr>
              <w:ind w:right="270"/>
              <w:rPr>
                <w:rFonts w:ascii="Calibri" w:cs="Calibri" w:eastAsia="Calibri" w:hAnsi="Calibri"/>
                <w:b w:val="1"/>
              </w:rPr>
            </w:pPr>
            <w:r w:rsidDel="00000000" w:rsidR="00000000" w:rsidRPr="00000000">
              <w:rPr>
                <w:rtl w:val="0"/>
              </w:rPr>
            </w:r>
          </w:p>
        </w:tc>
        <w:tc>
          <w:tcPr>
            <w:tcBorders>
              <w:top w:color="00a9c5" w:space="0" w:sz="4" w:val="single"/>
              <w:left w:color="ffffff" w:space="0" w:sz="4" w:val="single"/>
              <w:bottom w:color="ffffff" w:space="0" w:sz="6" w:val="single"/>
              <w:right w:color="ffffff" w:space="0" w:sz="4" w:val="single"/>
            </w:tcBorders>
            <w:shd w:fill="00a9c5" w:val="clear"/>
            <w:vAlign w:val="center"/>
          </w:tcPr>
          <w:p w:rsidR="00000000" w:rsidDel="00000000" w:rsidP="00000000" w:rsidRDefault="00000000" w:rsidRPr="00000000" w14:paraId="000000CA">
            <w:pPr>
              <w:ind w:right="270"/>
              <w:rPr>
                <w:rFonts w:ascii="Calibri" w:cs="Calibri" w:eastAsia="Calibri" w:hAnsi="Calibri"/>
              </w:rPr>
            </w:pPr>
            <w:r w:rsidDel="00000000" w:rsidR="00000000" w:rsidRPr="00000000">
              <w:rPr>
                <w:rtl w:val="0"/>
              </w:rPr>
            </w:r>
          </w:p>
        </w:tc>
        <w:tc>
          <w:tcPr>
            <w:tcBorders>
              <w:top w:color="00a9c5"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CB">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9</w:t>
            </w:r>
            <w:r w:rsidDel="00000000" w:rsidR="00000000" w:rsidRPr="00000000">
              <w:rPr>
                <w:rtl w:val="0"/>
              </w:rPr>
            </w:r>
          </w:p>
        </w:tc>
        <w:tc>
          <w:tcPr>
            <w:tcBorders>
              <w:top w:color="00a9c5"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CC">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10</w:t>
            </w:r>
            <w:r w:rsidDel="00000000" w:rsidR="00000000" w:rsidRPr="00000000">
              <w:rPr>
                <w:rtl w:val="0"/>
              </w:rPr>
            </w:r>
          </w:p>
        </w:tc>
        <w:tc>
          <w:tcPr>
            <w:tcBorders>
              <w:top w:color="00a9c5" w:space="0" w:sz="4" w:val="single"/>
              <w:left w:color="ffffff" w:space="0" w:sz="4" w:val="single"/>
              <w:bottom w:color="ffffff" w:space="0" w:sz="8" w:val="single"/>
              <w:right w:color="ffffff" w:space="0" w:sz="4" w:val="single"/>
            </w:tcBorders>
            <w:shd w:fill="00a9c5" w:val="clear"/>
            <w:vAlign w:val="center"/>
          </w:tcPr>
          <w:p w:rsidR="00000000" w:rsidDel="00000000" w:rsidP="00000000" w:rsidRDefault="00000000" w:rsidRPr="00000000" w14:paraId="000000CD">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11</w:t>
            </w:r>
            <w:r w:rsidDel="00000000" w:rsidR="00000000" w:rsidRPr="00000000">
              <w:rPr>
                <w:rtl w:val="0"/>
              </w:rPr>
            </w:r>
          </w:p>
        </w:tc>
        <w:tc>
          <w:tcPr>
            <w:tcBorders>
              <w:top w:color="00a9c5" w:space="0" w:sz="4" w:val="single"/>
              <w:left w:color="ffffff" w:space="0" w:sz="4" w:val="single"/>
              <w:bottom w:color="ffffff" w:space="0" w:sz="8" w:val="single"/>
              <w:right w:color="00a9c5" w:space="0" w:sz="4" w:val="single"/>
            </w:tcBorders>
            <w:shd w:fill="00a9c5" w:val="clear"/>
            <w:vAlign w:val="center"/>
          </w:tcPr>
          <w:p w:rsidR="00000000" w:rsidDel="00000000" w:rsidP="00000000" w:rsidRDefault="00000000" w:rsidRPr="00000000" w14:paraId="000000CE">
            <w:pPr>
              <w:ind w:right="270"/>
              <w:rPr>
                <w:rFonts w:ascii="Calibri" w:cs="Calibri" w:eastAsia="Calibri" w:hAnsi="Calibri"/>
              </w:rPr>
            </w:pPr>
            <w:r w:rsidDel="00000000" w:rsidR="00000000" w:rsidRPr="00000000">
              <w:rPr>
                <w:rFonts w:ascii="Calibri" w:cs="Calibri" w:eastAsia="Calibri" w:hAnsi="Calibri"/>
                <w:b w:val="1"/>
                <w:color w:val="ffffff"/>
                <w:rtl w:val="0"/>
              </w:rPr>
              <w:t xml:space="preserve">Grade 12</w:t>
            </w:r>
            <w:r w:rsidDel="00000000" w:rsidR="00000000" w:rsidRPr="00000000">
              <w:rPr>
                <w:rtl w:val="0"/>
              </w:rPr>
            </w:r>
          </w:p>
        </w:tc>
      </w:tr>
      <w:tr>
        <w:trPr>
          <w:cantSplit w:val="0"/>
          <w:tblHeader w:val="0"/>
        </w:trPr>
        <w:tc>
          <w:tcPr>
            <w:vMerge w:val="restart"/>
            <w:tcBorders>
              <w:top w:color="ffffff" w:space="0" w:sz="6" w:val="single"/>
              <w:left w:color="00a9c5" w:space="0" w:sz="6" w:val="single"/>
              <w:right w:color="ffffff" w:space="0" w:sz="6" w:val="single"/>
            </w:tcBorders>
            <w:shd w:fill="00a9c5" w:val="clear"/>
          </w:tcPr>
          <w:p w:rsidR="00000000" w:rsidDel="00000000" w:rsidP="00000000" w:rsidRDefault="00000000" w:rsidRPr="00000000" w14:paraId="000000CF">
            <w:pPr>
              <w:ind w:right="270"/>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Career Preparation </w:t>
              <w:br w:type="textWrapping"/>
              <w:t xml:space="preserve">and Training</w:t>
            </w:r>
          </w:p>
          <w:p w:rsidR="00000000" w:rsidDel="00000000" w:rsidP="00000000" w:rsidRDefault="00000000" w:rsidRPr="00000000" w14:paraId="000000D0">
            <w:pPr>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rPr>
            </w:pPr>
            <w:r w:rsidDel="00000000" w:rsidR="00000000" w:rsidRPr="00000000">
              <w:rPr>
                <w:rtl w:val="0"/>
              </w:rPr>
            </w:r>
          </w:p>
        </w:tc>
        <w:tc>
          <w:tcPr>
            <w:tcBorders>
              <w:top w:color="ffffff" w:space="0" w:sz="6" w:val="single"/>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E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Apply learning through practical experience that develops knowledge, skills for success beyond high school</w:t>
            </w:r>
          </w:p>
          <w:p w:rsidR="00000000" w:rsidDel="00000000" w:rsidP="00000000" w:rsidRDefault="00000000" w:rsidRPr="00000000" w14:paraId="000000E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A">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 differentiated by:</w:t>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Interaction with partners over time</w:t>
            </w:r>
          </w:p>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7" w:right="0" w:hanging="18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Application of skills transferable to a variety of careers with consequences and value beyond the classroom</w:t>
            </w:r>
          </w:p>
          <w:p w:rsidR="00000000" w:rsidDel="00000000" w:rsidP="00000000" w:rsidRDefault="00000000" w:rsidRPr="00000000" w14:paraId="000000ED">
            <w:pPr>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EE">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Experiences might include:</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Integrated project with multiple interactions with professionals </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Student-run enterprise, virtual enterprise, or other extended online involvement with partners </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8" w:right="0" w:hanging="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Service learning and social </w:t>
              <w:br w:type="textWrapping"/>
              <w:t xml:space="preserve">enterprises with partners </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187" w:right="0" w:hanging="18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Compensated internship </w:t>
              <w:br w:type="textWrapping"/>
              <w:t xml:space="preserve">connected to curriculum</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8"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F4">
            <w:pPr>
              <w:ind w:right="270"/>
              <w:rPr>
                <w:rFonts w:ascii="Calibri" w:cs="Calibri" w:eastAsia="Calibri" w:hAnsi="Calibri"/>
              </w:rPr>
            </w:pPr>
            <w:r w:rsidDel="00000000" w:rsidR="00000000" w:rsidRPr="00000000">
              <w:rPr>
                <w:rFonts w:ascii="Calibri" w:cs="Calibri" w:eastAsia="Calibri" w:hAnsi="Calibri"/>
                <w:rtl w:val="0"/>
              </w:rPr>
              <w:t xml:space="preserve">Dress for Success, Presenting</w:t>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F5">
            <w:pPr>
              <w:ind w:right="270"/>
              <w:rPr>
                <w:rFonts w:ascii="Calibri" w:cs="Calibri" w:eastAsia="Calibri" w:hAnsi="Calibri"/>
              </w:rPr>
            </w:pPr>
            <w:r w:rsidDel="00000000" w:rsidR="00000000" w:rsidRPr="00000000">
              <w:rPr>
                <w:rFonts w:ascii="Calibri" w:cs="Calibri" w:eastAsia="Calibri" w:hAnsi="Calibri"/>
                <w:rtl w:val="0"/>
              </w:rPr>
              <w:t xml:space="preserve">Dress for Success</w:t>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F6">
            <w:pPr>
              <w:ind w:right="270"/>
              <w:rPr>
                <w:rFonts w:ascii="Calibri" w:cs="Calibri" w:eastAsia="Calibri" w:hAnsi="Calibri"/>
              </w:rPr>
            </w:pPr>
            <w:r w:rsidDel="00000000" w:rsidR="00000000" w:rsidRPr="00000000">
              <w:rPr>
                <w:rFonts w:ascii="Calibri" w:cs="Calibri" w:eastAsia="Calibri" w:hAnsi="Calibri"/>
                <w:rtl w:val="0"/>
              </w:rPr>
              <w:t xml:space="preserve">Dress for Success, Mock Interviews</w:t>
            </w:r>
          </w:p>
        </w:tc>
        <w:tc>
          <w:tcPr>
            <w:tcBorders>
              <w:top w:color="ffffff" w:space="0" w:sz="8" w:val="single"/>
              <w:left w:color="a6a6a6" w:space="0" w:sz="6" w:val="single"/>
              <w:bottom w:color="a6a6a6" w:space="0" w:sz="6" w:val="single"/>
              <w:right w:color="a6a6a6" w:space="0" w:sz="6" w:val="single"/>
            </w:tcBorders>
          </w:tcPr>
          <w:p w:rsidR="00000000" w:rsidDel="00000000" w:rsidP="00000000" w:rsidRDefault="00000000" w:rsidRPr="00000000" w14:paraId="000000F7">
            <w:pPr>
              <w:ind w:right="270"/>
              <w:rPr>
                <w:rFonts w:ascii="Calibri" w:cs="Calibri" w:eastAsia="Calibri" w:hAnsi="Calibri"/>
              </w:rPr>
            </w:pPr>
            <w:r w:rsidDel="00000000" w:rsidR="00000000" w:rsidRPr="00000000">
              <w:rPr>
                <w:rFonts w:ascii="Calibri" w:cs="Calibri" w:eastAsia="Calibri" w:hAnsi="Calibri"/>
                <w:rtl w:val="0"/>
              </w:rPr>
              <w:t xml:space="preserve">Dress for Success, Microsoft Certification, Defense</w:t>
            </w:r>
          </w:p>
        </w:tc>
      </w:tr>
      <w:tr>
        <w:trPr>
          <w:cantSplit w:val="0"/>
          <w:tblHeader w:val="0"/>
        </w:trPr>
        <w:tc>
          <w:tcPr>
            <w:vMerge w:val="continue"/>
            <w:tcBorders>
              <w:top w:color="ffffff" w:space="0" w:sz="6" w:val="single"/>
              <w:left w:color="00a9c5" w:space="0" w:sz="6" w:val="single"/>
              <w:right w:color="ffffff" w:space="0" w:sz="6" w:val="single"/>
            </w:tcBorders>
            <w:shd w:fill="00a9c5"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a6a6a6" w:space="0" w:sz="6" w:val="single"/>
              <w:left w:color="ffffff" w:space="0" w:sz="6" w:val="single"/>
              <w:bottom w:color="a6a6a6" w:space="0" w:sz="6" w:val="single"/>
              <w:right w:color="a6a6a6" w:space="0" w:sz="6" w:val="single"/>
            </w:tcBorders>
            <w:shd w:fill="e5f4f7" w:val="clear"/>
          </w:tcPr>
          <w:p w:rsidR="00000000" w:rsidDel="00000000" w:rsidP="00000000" w:rsidRDefault="00000000" w:rsidRPr="00000000" w14:paraId="000000F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Train for employment and/or postsecondary enrollment</w:t>
            </w:r>
          </w:p>
          <w:p w:rsidR="00000000" w:rsidDel="00000000" w:rsidP="00000000" w:rsidRDefault="00000000" w:rsidRPr="00000000" w14:paraId="000000F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B">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 differentiated by:</w:t>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65" w:right="0" w:hanging="18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Interaction with partners over an extended period of time with mutual benefit to student and employer</w:t>
            </w:r>
          </w:p>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65" w:right="0" w:hanging="18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Master occupation-specific skills</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65" w:right="0" w:hanging="18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Complete certifications/requirements of a specific range of occupations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5"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0">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Experiences might include:</w:t>
            </w:r>
          </w:p>
          <w:p w:rsidR="00000000" w:rsidDel="00000000" w:rsidP="00000000" w:rsidRDefault="00000000" w:rsidRPr="00000000" w14:paraId="00000101">
            <w:pPr>
              <w:spacing w:after="120" w:lineRule="auto"/>
              <w:ind w:right="-14"/>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Internship required for credential or entry to occupation; apprenticeship; clinical experience; on-the-job training; work experience</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102">
            <w:pPr>
              <w:ind w:right="270"/>
              <w:rPr>
                <w:rFonts w:ascii="Calibri" w:cs="Calibri" w:eastAsia="Calibri" w:hAnsi="Calibri"/>
              </w:rPr>
            </w:pPr>
            <w:r w:rsidDel="00000000" w:rsidR="00000000" w:rsidRPr="00000000">
              <w:rPr>
                <w:rFonts w:ascii="Calibri" w:cs="Calibri" w:eastAsia="Calibri" w:hAnsi="Calibri"/>
                <w:rtl w:val="0"/>
              </w:rPr>
              <w:t xml:space="preserve">Tourism and Hospitality</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103">
            <w:pPr>
              <w:ind w:right="270"/>
              <w:rPr>
                <w:rFonts w:ascii="Calibri" w:cs="Calibri" w:eastAsia="Calibri" w:hAnsi="Calibri"/>
              </w:rPr>
            </w:pPr>
            <w:r w:rsidDel="00000000" w:rsidR="00000000" w:rsidRPr="00000000">
              <w:rPr>
                <w:rFonts w:ascii="Calibri" w:cs="Calibri" w:eastAsia="Calibri" w:hAnsi="Calibri"/>
                <w:rtl w:val="0"/>
              </w:rPr>
              <w:t xml:space="preserve">Tourism and Hospitality</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104">
            <w:pPr>
              <w:ind w:right="270"/>
              <w:rPr>
                <w:rFonts w:ascii="Calibri" w:cs="Calibri" w:eastAsia="Calibri" w:hAnsi="Calibri"/>
              </w:rPr>
            </w:pPr>
            <w:r w:rsidDel="00000000" w:rsidR="00000000" w:rsidRPr="00000000">
              <w:rPr>
                <w:rFonts w:ascii="Calibri" w:cs="Calibri" w:eastAsia="Calibri" w:hAnsi="Calibri"/>
                <w:rtl w:val="0"/>
              </w:rPr>
              <w:t xml:space="preserve">Business and Finance</w:t>
            </w:r>
          </w:p>
        </w:tc>
        <w:tc>
          <w:tcPr>
            <w:tcBorders>
              <w:top w:color="a6a6a6" w:space="0" w:sz="6" w:val="single"/>
              <w:left w:color="a6a6a6" w:space="0" w:sz="6" w:val="single"/>
              <w:bottom w:color="a6a6a6" w:space="0" w:sz="6" w:val="single"/>
              <w:right w:color="a6a6a6" w:space="0" w:sz="6" w:val="single"/>
            </w:tcBorders>
          </w:tcPr>
          <w:p w:rsidR="00000000" w:rsidDel="00000000" w:rsidP="00000000" w:rsidRDefault="00000000" w:rsidRPr="00000000" w14:paraId="00000105">
            <w:pPr>
              <w:ind w:right="270"/>
              <w:rPr>
                <w:rFonts w:ascii="Calibri" w:cs="Calibri" w:eastAsia="Calibri" w:hAnsi="Calibri"/>
              </w:rPr>
            </w:pPr>
            <w:r w:rsidDel="00000000" w:rsidR="00000000" w:rsidRPr="00000000">
              <w:rPr>
                <w:rFonts w:ascii="Calibri" w:cs="Calibri" w:eastAsia="Calibri" w:hAnsi="Calibri"/>
                <w:rtl w:val="0"/>
              </w:rPr>
              <w:t xml:space="preserve">Business and Finance, Internships</w:t>
            </w:r>
          </w:p>
        </w:tc>
      </w:tr>
    </w:tbl>
    <w:p w:rsidR="00000000" w:rsidDel="00000000" w:rsidP="00000000" w:rsidRDefault="00000000" w:rsidRPr="00000000" w14:paraId="00000106">
      <w:pPr>
        <w:rPr>
          <w:rFonts w:ascii="Calibri" w:cs="Calibri" w:eastAsia="Calibri" w:hAnsi="Calibri"/>
        </w:rPr>
      </w:pPr>
      <w:r w:rsidDel="00000000" w:rsidR="00000000" w:rsidRPr="00000000">
        <w:rPr>
          <w:rtl w:val="0"/>
        </w:rPr>
      </w:r>
    </w:p>
    <w:sectPr>
      <w:footerReference r:id="rId8" w:type="default"/>
      <w:type w:val="nextPage"/>
      <w:pgSz w:h="12240" w:w="15840" w:orient="landscape"/>
      <w:pgMar w:bottom="720" w:top="720" w:left="1152" w:right="1152" w:header="72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rPr>
        <w:i w:val="1"/>
        <w:sz w:val="16"/>
        <w:szCs w:val="16"/>
      </w:rPr>
    </w:pPr>
    <w:r w:rsidDel="00000000" w:rsidR="00000000" w:rsidRPr="00000000">
      <w:rPr>
        <w:i w:val="1"/>
        <w:sz w:val="16"/>
        <w:szCs w:val="16"/>
        <w:rtl w:val="0"/>
      </w:rPr>
      <w:t xml:space="preserve">Adapted from materials developed by San Diego County College and Career Readiness Consortium; Student Work-Based Learning Continuum; </w:t>
      <w:br w:type="textWrapping"/>
      <w:t xml:space="preserve">and Linked Learning districts and sites including Oakland, Long Beach, and Los Angeles Unified School Districts.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E">
    <w:pPr>
      <w:rPr>
        <w:i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rPr>
        <w:b w:val="1"/>
      </w:rPr>
    </w:pPr>
    <w:r w:rsidDel="00000000" w:rsidR="00000000" w:rsidRPr="00000000">
      <w:rPr>
        <w:b w:val="1"/>
        <w:rtl w:val="0"/>
      </w:rPr>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3976</wp:posOffset>
          </wp:positionV>
          <wp:extent cx="1739451" cy="774700"/>
          <wp:effectExtent b="0" l="0" r="0" t="0"/>
          <wp:wrapSquare wrapText="bothSides" distB="0" distT="0" distL="114300" distR="114300"/>
          <wp:docPr descr="Text&#10;&#10;Description automatically generated" id="1" name="image1.png"/>
          <a:graphic>
            <a:graphicData uri="http://schemas.openxmlformats.org/drawingml/2006/picture">
              <pic:pic>
                <pic:nvPicPr>
                  <pic:cNvPr descr="Text&#10;&#10;Description automatically generated" id="0" name="image1.png"/>
                  <pic:cNvPicPr preferRelativeResize="0"/>
                </pic:nvPicPr>
                <pic:blipFill>
                  <a:blip r:embed="rId1"/>
                  <a:srcRect b="0" l="0" r="0" t="0"/>
                  <a:stretch>
                    <a:fillRect/>
                  </a:stretch>
                </pic:blipFill>
                <pic:spPr>
                  <a:xfrm>
                    <a:off x="0" y="0"/>
                    <a:ext cx="1739451" cy="774700"/>
                  </a:xfrm>
                  <a:prstGeom prst="rect"/>
                  <a:ln/>
                </pic:spPr>
              </pic:pic>
            </a:graphicData>
          </a:graphic>
        </wp:anchor>
      </w:drawing>
    </w:r>
  </w:p>
  <w:p w:rsidR="00000000" w:rsidDel="00000000" w:rsidP="00000000" w:rsidRDefault="00000000" w:rsidRPr="00000000" w14:paraId="00000108">
    <w:pPr>
      <w:ind w:left="729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INTEGRATED PROGRAM OF STUDY WORKSHEET</w:t>
    </w:r>
  </w:p>
  <w:p w:rsidR="00000000" w:rsidDel="00000000" w:rsidP="00000000" w:rsidRDefault="00000000" w:rsidRPr="00000000" w14:paraId="00000109">
    <w:pPr>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1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44.0" w:type="dxa"/>
        <w:left w:w="100.0" w:type="dxa"/>
        <w:bottom w:w="144.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43.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